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7CAAC" w:themeColor="accent2" w:themeTint="66"/>
  <w:body>
    <w:tbl>
      <w:tblPr>
        <w:tblStyle w:val="TableGrid"/>
        <w:tblpPr w:leftFromText="180" w:rightFromText="180" w:horzAnchor="page" w:tblpX="1" w:tblpY="-675"/>
        <w:tblW w:w="12248" w:type="dxa"/>
        <w:tblLook w:val="04A0" w:firstRow="1" w:lastRow="0" w:firstColumn="1" w:lastColumn="0" w:noHBand="0" w:noVBand="1"/>
      </w:tblPr>
      <w:tblGrid>
        <w:gridCol w:w="8366"/>
        <w:gridCol w:w="3882"/>
      </w:tblGrid>
      <w:tr w:rsidR="00C10EDD" w14:paraId="24621BE1" w14:textId="77777777" w:rsidTr="00FC5C32">
        <w:trPr>
          <w:trHeight w:val="1770"/>
        </w:trPr>
        <w:tc>
          <w:tcPr>
            <w:tcW w:w="8366" w:type="dxa"/>
            <w:tcBorders>
              <w:top w:val="nil"/>
              <w:left w:val="nil"/>
              <w:bottom w:val="nil"/>
              <w:right w:val="nil"/>
            </w:tcBorders>
            <w:shd w:val="clear" w:color="auto" w:fill="BFBFBF" w:themeFill="background1" w:themeFillShade="BF"/>
          </w:tcPr>
          <w:p w14:paraId="1DDC1669" w14:textId="77777777" w:rsidR="00C10EDD" w:rsidRPr="00743990" w:rsidRDefault="00C10EDD" w:rsidP="00C10EDD">
            <w:pPr>
              <w:pStyle w:val="Title"/>
              <w:jc w:val="both"/>
              <w:rPr>
                <w:rFonts w:ascii="Rockwell" w:hAnsi="Rockwell"/>
                <w:color w:val="808080" w:themeColor="background1" w:themeShade="80"/>
                <w:sz w:val="56"/>
                <w:szCs w:val="56"/>
              </w:rPr>
            </w:pPr>
            <w:r>
              <w:rPr>
                <w:rFonts w:ascii="Rockwell" w:hAnsi="Rockwell"/>
                <w:color w:val="808080" w:themeColor="background1" w:themeShade="80"/>
                <w:sz w:val="72"/>
                <w:szCs w:val="72"/>
              </w:rPr>
              <w:t xml:space="preserve">            </w:t>
            </w:r>
            <w:r w:rsidRPr="00FC5C32">
              <w:rPr>
                <w:rFonts w:ascii="Rockwell" w:hAnsi="Rockwell"/>
                <w:color w:val="C45911" w:themeColor="accent2" w:themeShade="BF"/>
                <w:sz w:val="56"/>
                <w:szCs w:val="56"/>
              </w:rPr>
              <w:t>William</w:t>
            </w:r>
            <w:r w:rsidRPr="00743990">
              <w:rPr>
                <w:rFonts w:ascii="Rockwell" w:hAnsi="Rockwell"/>
                <w:color w:val="808080" w:themeColor="background1" w:themeShade="80"/>
                <w:sz w:val="56"/>
                <w:szCs w:val="56"/>
              </w:rPr>
              <w:t xml:space="preserve"> </w:t>
            </w:r>
          </w:p>
          <w:p w14:paraId="1F548467" w14:textId="77777777" w:rsidR="00C10EDD" w:rsidRPr="00743990" w:rsidRDefault="00C10EDD" w:rsidP="00C10EDD">
            <w:pPr>
              <w:pStyle w:val="Title"/>
              <w:rPr>
                <w:rFonts w:ascii="Rockwell" w:hAnsi="Rockwell"/>
                <w:color w:val="808080" w:themeColor="background1" w:themeShade="80"/>
                <w:sz w:val="56"/>
                <w:szCs w:val="56"/>
              </w:rPr>
            </w:pPr>
            <w:r w:rsidRPr="00743990">
              <w:rPr>
                <w:rFonts w:ascii="Rockwell" w:hAnsi="Rockwell"/>
                <w:color w:val="808080" w:themeColor="background1" w:themeShade="80"/>
                <w:sz w:val="56"/>
                <w:szCs w:val="56"/>
              </w:rPr>
              <w:t xml:space="preserve">              </w:t>
            </w:r>
            <w:r w:rsidRPr="00743990">
              <w:rPr>
                <w:rFonts w:ascii="Rockwell" w:hAnsi="Rockwell"/>
                <w:sz w:val="56"/>
                <w:szCs w:val="56"/>
              </w:rPr>
              <w:t>Black</w:t>
            </w:r>
          </w:p>
          <w:p w14:paraId="0868171F" w14:textId="77777777" w:rsidR="00C10EDD" w:rsidRPr="00C10EDD" w:rsidRDefault="00C10EDD" w:rsidP="00C10EDD"/>
        </w:tc>
        <w:tc>
          <w:tcPr>
            <w:tcW w:w="3882" w:type="dxa"/>
            <w:tcBorders>
              <w:top w:val="nil"/>
              <w:left w:val="nil"/>
              <w:bottom w:val="nil"/>
              <w:right w:val="nil"/>
            </w:tcBorders>
            <w:shd w:val="clear" w:color="auto" w:fill="FBE4D5" w:themeFill="accent2" w:themeFillTint="33"/>
          </w:tcPr>
          <w:p w14:paraId="1C4BC07A" w14:textId="77777777" w:rsidR="008B5D6E" w:rsidRDefault="008B5D6E" w:rsidP="008B5D6E">
            <w:pPr>
              <w:jc w:val="center"/>
              <w:rPr>
                <w:rFonts w:ascii="Arial" w:hAnsi="Arial" w:cs="Arial"/>
                <w:sz w:val="28"/>
                <w:szCs w:val="28"/>
              </w:rPr>
            </w:pPr>
          </w:p>
          <w:p w14:paraId="2123D559" w14:textId="77777777" w:rsidR="00C10EDD" w:rsidRPr="008B5D6E" w:rsidRDefault="00743990" w:rsidP="008B5D6E">
            <w:pPr>
              <w:jc w:val="center"/>
              <w:rPr>
                <w:rFonts w:ascii="Arial" w:hAnsi="Arial" w:cs="Arial"/>
                <w:sz w:val="28"/>
                <w:szCs w:val="28"/>
              </w:rPr>
            </w:pPr>
            <w:r w:rsidRPr="008B5D6E">
              <w:rPr>
                <w:rFonts w:ascii="Arial" w:hAnsi="Arial" w:cs="Arial"/>
                <w:sz w:val="28"/>
                <w:szCs w:val="28"/>
              </w:rPr>
              <w:t>Experienced Leader and Cyber Professional</w:t>
            </w:r>
          </w:p>
          <w:p w14:paraId="76BC86AE" w14:textId="77777777" w:rsidR="004C7639" w:rsidRPr="008B5D6E" w:rsidRDefault="004C7639" w:rsidP="008B5D6E">
            <w:pPr>
              <w:jc w:val="center"/>
              <w:rPr>
                <w:rFonts w:ascii="Arial" w:hAnsi="Arial" w:cs="Arial"/>
                <w:sz w:val="28"/>
                <w:szCs w:val="28"/>
              </w:rPr>
            </w:pPr>
            <w:r w:rsidRPr="008B5D6E">
              <w:rPr>
                <w:rFonts w:ascii="Arial" w:hAnsi="Arial" w:cs="Arial"/>
                <w:sz w:val="28"/>
                <w:szCs w:val="28"/>
              </w:rPr>
              <w:t>TS/SCI CI Poly</w:t>
            </w:r>
          </w:p>
          <w:p w14:paraId="3987A8C3" w14:textId="77777777" w:rsidR="004C7639" w:rsidRPr="00743990" w:rsidRDefault="004C7639" w:rsidP="00743990">
            <w:pPr>
              <w:jc w:val="center"/>
              <w:rPr>
                <w:rFonts w:ascii="Arial" w:hAnsi="Arial" w:cs="Arial"/>
                <w:sz w:val="32"/>
                <w:szCs w:val="32"/>
              </w:rPr>
            </w:pPr>
          </w:p>
        </w:tc>
      </w:tr>
      <w:tr w:rsidR="00C10EDD" w14:paraId="0B1EB43F" w14:textId="77777777" w:rsidTr="00FC5C32">
        <w:trPr>
          <w:trHeight w:val="511"/>
        </w:trPr>
        <w:tc>
          <w:tcPr>
            <w:tcW w:w="8366" w:type="dxa"/>
            <w:tcBorders>
              <w:top w:val="nil"/>
              <w:left w:val="nil"/>
              <w:bottom w:val="nil"/>
              <w:right w:val="nil"/>
            </w:tcBorders>
            <w:shd w:val="clear" w:color="auto" w:fill="C45911" w:themeFill="accent2" w:themeFillShade="BF"/>
          </w:tcPr>
          <w:p w14:paraId="62D454D0" w14:textId="77777777" w:rsidR="00C10EDD" w:rsidRPr="00C10EDD" w:rsidRDefault="00C10EDD" w:rsidP="00C10EDD">
            <w:pPr>
              <w:rPr>
                <w:b/>
                <w:sz w:val="40"/>
                <w:szCs w:val="40"/>
              </w:rPr>
            </w:pPr>
            <w:r w:rsidRPr="00C10EDD">
              <w:rPr>
                <w:b/>
                <w:color w:val="FFFFFF" w:themeColor="background1"/>
                <w:sz w:val="40"/>
                <w:szCs w:val="40"/>
              </w:rPr>
              <w:t>Information Technology and Cyber Professional</w:t>
            </w:r>
          </w:p>
        </w:tc>
        <w:tc>
          <w:tcPr>
            <w:tcW w:w="3882" w:type="dxa"/>
            <w:tcBorders>
              <w:top w:val="nil"/>
              <w:left w:val="nil"/>
              <w:bottom w:val="nil"/>
              <w:right w:val="nil"/>
            </w:tcBorders>
            <w:shd w:val="clear" w:color="auto" w:fill="F4B083" w:themeFill="accent2" w:themeFillTint="99"/>
          </w:tcPr>
          <w:p w14:paraId="06C693BF" w14:textId="77777777" w:rsidR="00C10EDD" w:rsidRPr="0021424A" w:rsidRDefault="00C10EDD" w:rsidP="00C10EDD">
            <w:pPr>
              <w:rPr>
                <w:b/>
                <w:sz w:val="40"/>
                <w:szCs w:val="40"/>
              </w:rPr>
            </w:pPr>
            <w:r w:rsidRPr="00FC5C32">
              <w:rPr>
                <w:b/>
                <w:color w:val="C45911" w:themeColor="accent2" w:themeShade="BF"/>
                <w:sz w:val="40"/>
                <w:szCs w:val="40"/>
              </w:rPr>
              <w:t>CONTACT</w:t>
            </w:r>
          </w:p>
        </w:tc>
      </w:tr>
      <w:tr w:rsidR="00C10EDD" w14:paraId="18055D83" w14:textId="77777777" w:rsidTr="00FC5C32">
        <w:trPr>
          <w:trHeight w:val="1681"/>
        </w:trPr>
        <w:tc>
          <w:tcPr>
            <w:tcW w:w="8366" w:type="dxa"/>
            <w:tcBorders>
              <w:top w:val="nil"/>
              <w:left w:val="nil"/>
              <w:bottom w:val="nil"/>
              <w:right w:val="nil"/>
            </w:tcBorders>
            <w:shd w:val="clear" w:color="auto" w:fill="FBE4D5" w:themeFill="accent2" w:themeFillTint="33"/>
          </w:tcPr>
          <w:p w14:paraId="33F58EA8" w14:textId="77777777" w:rsidR="00C10EDD" w:rsidRPr="00906435" w:rsidRDefault="006A07D8" w:rsidP="006A07D8">
            <w:pPr>
              <w:jc w:val="center"/>
            </w:pPr>
            <w:r>
              <w:rPr>
                <w:rFonts w:ascii="Times New Roman" w:eastAsia="Times New Roman" w:hAnsi="Times New Roman" w:cs="Times New Roman"/>
              </w:rPr>
              <w:t>Accomplished t</w:t>
            </w:r>
            <w:r w:rsidR="00C10EDD" w:rsidRPr="00906435">
              <w:rPr>
                <w:rFonts w:ascii="Times New Roman" w:eastAsia="Times New Roman" w:hAnsi="Times New Roman" w:cs="Times New Roman"/>
              </w:rPr>
              <w:t>echnology manager and cyber security professional highly regarded for developing and deploying scalable and technical solutions for industry leaders.  Proven capability to solve complex problems while directing multiple projects from planning to implementation.  Thorough and skillful development of policies and procedures through business impact analysis that support systems availability and security</w:t>
            </w:r>
          </w:p>
        </w:tc>
        <w:tc>
          <w:tcPr>
            <w:tcW w:w="3882" w:type="dxa"/>
            <w:tcBorders>
              <w:top w:val="nil"/>
              <w:left w:val="nil"/>
              <w:bottom w:val="nil"/>
              <w:right w:val="nil"/>
            </w:tcBorders>
            <w:shd w:val="clear" w:color="auto" w:fill="BFBFBF" w:themeFill="background1" w:themeFillShade="BF"/>
          </w:tcPr>
          <w:tbl>
            <w:tblPr>
              <w:tblStyle w:val="TableGrid"/>
              <w:tblW w:w="3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666"/>
            </w:tblGrid>
            <w:tr w:rsidR="00743990" w:rsidRPr="008D4A99" w14:paraId="748F987D" w14:textId="77777777" w:rsidTr="00FC5C32">
              <w:trPr>
                <w:trHeight w:val="1603"/>
              </w:trPr>
              <w:tc>
                <w:tcPr>
                  <w:tcW w:w="3666" w:type="dxa"/>
                  <w:vAlign w:val="center"/>
                </w:tcPr>
                <w:p w14:paraId="6E6E9E97" w14:textId="53296A7E" w:rsidR="00743990" w:rsidRDefault="00557C1A" w:rsidP="00557C1A">
                  <w:pPr>
                    <w:framePr w:hSpace="180" w:wrap="around" w:hAnchor="page" w:x="1" w:y="-675"/>
                    <w:rPr>
                      <w:color w:val="833C0B" w:themeColor="accent2" w:themeShade="80"/>
                      <w:sz w:val="24"/>
                      <w:szCs w:val="24"/>
                    </w:rPr>
                  </w:pPr>
                  <w:r>
                    <w:rPr>
                      <w:sz w:val="24"/>
                      <w:szCs w:val="24"/>
                    </w:rPr>
                    <w:pict w14:anchorId="0BDEBB53">
                      <v:shape id="_x0000_i1026" type="#_x0000_t75" style="width:15.75pt;height:14.25pt;visibility:visible;mso-wrap-style:square" o:bullet="t">
                        <v:imagedata r:id="rId6" o:title=""/>
                      </v:shape>
                    </w:pict>
                  </w:r>
                  <w:r w:rsidR="00743990" w:rsidRPr="0033416E">
                    <w:rPr>
                      <w:sz w:val="24"/>
                      <w:szCs w:val="24"/>
                    </w:rPr>
                    <w:t xml:space="preserve">  </w:t>
                  </w:r>
                  <w:r w:rsidR="00743990" w:rsidRPr="0033416E">
                    <w:rPr>
                      <w:color w:val="833C0B" w:themeColor="accent2" w:themeShade="80"/>
                      <w:sz w:val="24"/>
                      <w:szCs w:val="24"/>
                    </w:rPr>
                    <w:t>BuddBlack@gmail.com</w:t>
                  </w:r>
                </w:p>
                <w:p w14:paraId="76E75822" w14:textId="77777777" w:rsidR="0033416E" w:rsidRPr="0033416E" w:rsidRDefault="0033416E" w:rsidP="00557C1A">
                  <w:pPr>
                    <w:framePr w:hSpace="180" w:wrap="around" w:hAnchor="page" w:x="1" w:y="-675"/>
                    <w:rPr>
                      <w:sz w:val="24"/>
                      <w:szCs w:val="24"/>
                    </w:rPr>
                  </w:pPr>
                </w:p>
                <w:p w14:paraId="24C705B6" w14:textId="39878AD4" w:rsidR="00743990" w:rsidRPr="0033416E" w:rsidRDefault="0033416E" w:rsidP="00557C1A">
                  <w:pPr>
                    <w:framePr w:hSpace="180" w:wrap="around" w:hAnchor="page" w:x="1" w:y="-675"/>
                    <w:rPr>
                      <w:color w:val="833C0B" w:themeColor="accent2" w:themeShade="80"/>
                      <w:sz w:val="24"/>
                      <w:szCs w:val="24"/>
                    </w:rPr>
                  </w:pPr>
                  <w:r w:rsidRPr="0033416E">
                    <w:rPr>
                      <w:color w:val="833C0B" w:themeColor="accent2" w:themeShade="80"/>
                      <w:sz w:val="24"/>
                      <w:szCs w:val="24"/>
                    </w:rPr>
                    <w:t>in/budd-black-3562a04/</w:t>
                  </w:r>
                  <w:r w:rsidRPr="0033416E">
                    <w:rPr>
                      <w:color w:val="833C0B" w:themeColor="accent2" w:themeShade="80"/>
                      <w:sz w:val="24"/>
                      <w:szCs w:val="24"/>
                    </w:rPr>
                    <w:cr/>
                  </w:r>
                </w:p>
                <w:p w14:paraId="0232DE87" w14:textId="77777777" w:rsidR="00743990" w:rsidRPr="0021424A" w:rsidRDefault="00743990" w:rsidP="00557C1A">
                  <w:pPr>
                    <w:pStyle w:val="Contact1"/>
                    <w:framePr w:hSpace="180" w:wrap="around" w:hAnchor="page" w:x="1" w:y="-675"/>
                    <w:rPr>
                      <w:color w:val="833C0B" w:themeColor="accent2" w:themeShade="80"/>
                    </w:rPr>
                  </w:pPr>
                  <w:r w:rsidRPr="0033416E">
                    <w:rPr>
                      <w:noProof/>
                      <w:color w:val="ED7D31" w:themeColor="accent2"/>
                      <w:sz w:val="24"/>
                      <w:szCs w:val="24"/>
                    </w:rPr>
                    <w:drawing>
                      <wp:inline distT="0" distB="0" distL="0" distR="0" wp14:anchorId="7AC518FE" wp14:editId="765CD12A">
                        <wp:extent cx="192359"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neicon.jpg"/>
                                <pic:cNvPicPr/>
                              </pic:nvPicPr>
                              <pic:blipFill>
                                <a:blip r:embed="rId7">
                                  <a:extLst>
                                    <a:ext uri="{28A0092B-C50C-407E-A947-70E740481C1C}">
                                      <a14:useLocalDpi xmlns:a14="http://schemas.microsoft.com/office/drawing/2010/main" val="0"/>
                                    </a:ext>
                                  </a:extLst>
                                </a:blip>
                                <a:stretch>
                                  <a:fillRect/>
                                </a:stretch>
                              </pic:blipFill>
                              <pic:spPr>
                                <a:xfrm flipH="1">
                                  <a:off x="0" y="0"/>
                                  <a:ext cx="205865" cy="234457"/>
                                </a:xfrm>
                                <a:prstGeom prst="rect">
                                  <a:avLst/>
                                </a:prstGeom>
                              </pic:spPr>
                            </pic:pic>
                          </a:graphicData>
                        </a:graphic>
                      </wp:inline>
                    </w:drawing>
                  </w:r>
                  <w:r w:rsidRPr="0033416E">
                    <w:rPr>
                      <w:color w:val="833C0B" w:themeColor="accent2" w:themeShade="80"/>
                      <w:sz w:val="24"/>
                      <w:szCs w:val="24"/>
                    </w:rPr>
                    <w:t xml:space="preserve">  615.887.0426</w:t>
                  </w:r>
                </w:p>
              </w:tc>
            </w:tr>
          </w:tbl>
          <w:p w14:paraId="43D9DD23" w14:textId="77777777" w:rsidR="00C10EDD" w:rsidRDefault="00C10EDD" w:rsidP="00C10EDD"/>
        </w:tc>
      </w:tr>
      <w:tr w:rsidR="00C10EDD" w14:paraId="6070286C" w14:textId="77777777" w:rsidTr="00FC5C32">
        <w:trPr>
          <w:trHeight w:val="382"/>
        </w:trPr>
        <w:tc>
          <w:tcPr>
            <w:tcW w:w="8366" w:type="dxa"/>
            <w:tcBorders>
              <w:top w:val="nil"/>
              <w:left w:val="nil"/>
              <w:bottom w:val="nil"/>
              <w:right w:val="nil"/>
            </w:tcBorders>
            <w:shd w:val="clear" w:color="auto" w:fill="F4B083" w:themeFill="accent2" w:themeFillTint="99"/>
          </w:tcPr>
          <w:p w14:paraId="20E11D3E" w14:textId="77777777" w:rsidR="00C10EDD" w:rsidRPr="0021424A" w:rsidRDefault="00C10EDD" w:rsidP="00C10EDD">
            <w:pPr>
              <w:rPr>
                <w:b/>
                <w:color w:val="FFFFFF" w:themeColor="background1"/>
                <w:sz w:val="40"/>
                <w:szCs w:val="40"/>
              </w:rPr>
            </w:pPr>
            <w:r w:rsidRPr="00FC5C32">
              <w:rPr>
                <w:b/>
                <w:color w:val="C45911" w:themeColor="accent2" w:themeShade="BF"/>
                <w:sz w:val="40"/>
                <w:szCs w:val="40"/>
              </w:rPr>
              <w:t>EXPERIENCE</w:t>
            </w:r>
          </w:p>
        </w:tc>
        <w:tc>
          <w:tcPr>
            <w:tcW w:w="3882" w:type="dxa"/>
            <w:tcBorders>
              <w:top w:val="nil"/>
              <w:left w:val="nil"/>
              <w:bottom w:val="nil"/>
              <w:right w:val="nil"/>
            </w:tcBorders>
            <w:shd w:val="clear" w:color="auto" w:fill="C45911" w:themeFill="accent2" w:themeFillShade="BF"/>
          </w:tcPr>
          <w:p w14:paraId="772BA544" w14:textId="77777777" w:rsidR="00C10EDD" w:rsidRPr="0021424A" w:rsidRDefault="004C7639" w:rsidP="00C10EDD">
            <w:pPr>
              <w:rPr>
                <w:b/>
                <w:color w:val="FFFFFF" w:themeColor="background1"/>
                <w:sz w:val="40"/>
                <w:szCs w:val="40"/>
              </w:rPr>
            </w:pPr>
            <w:r w:rsidRPr="0021424A">
              <w:rPr>
                <w:b/>
                <w:color w:val="FFFFFF" w:themeColor="background1"/>
                <w:sz w:val="40"/>
                <w:szCs w:val="40"/>
              </w:rPr>
              <w:t>IT CERTIFICATIONS</w:t>
            </w:r>
          </w:p>
        </w:tc>
      </w:tr>
      <w:tr w:rsidR="004C7639" w14:paraId="465DA38C" w14:textId="77777777" w:rsidTr="00FC5C32">
        <w:trPr>
          <w:trHeight w:val="2626"/>
        </w:trPr>
        <w:tc>
          <w:tcPr>
            <w:tcW w:w="8366" w:type="dxa"/>
            <w:tcBorders>
              <w:top w:val="nil"/>
              <w:left w:val="nil"/>
              <w:bottom w:val="nil"/>
              <w:right w:val="nil"/>
            </w:tcBorders>
            <w:shd w:val="clear" w:color="auto" w:fill="FBE4D5" w:themeFill="accent2" w:themeFillTint="33"/>
          </w:tcPr>
          <w:p w14:paraId="49CBA7DA" w14:textId="2127700F" w:rsidR="004C7639" w:rsidRPr="00B921C7" w:rsidRDefault="004C7639" w:rsidP="00B921C7">
            <w:pPr>
              <w:overflowPunct w:val="0"/>
              <w:autoSpaceDE w:val="0"/>
              <w:autoSpaceDN w:val="0"/>
              <w:adjustRightInd w:val="0"/>
              <w:jc w:val="left"/>
              <w:textAlignment w:val="baseline"/>
              <w:rPr>
                <w:rFonts w:ascii="Times New Roman" w:eastAsia="Times New Roman" w:hAnsi="Times New Roman" w:cs="Times New Roman"/>
                <w:b/>
                <w:color w:val="833C0B" w:themeColor="accent2" w:themeShade="80"/>
                <w:sz w:val="20"/>
                <w:szCs w:val="20"/>
                <w:lang w:eastAsia="en-GB"/>
              </w:rPr>
            </w:pPr>
            <w:r w:rsidRPr="00B921C7">
              <w:rPr>
                <w:rFonts w:ascii="Times New Roman" w:eastAsia="Times New Roman" w:hAnsi="Times New Roman" w:cs="Times New Roman"/>
                <w:b/>
                <w:color w:val="833C0B" w:themeColor="accent2" w:themeShade="80"/>
                <w:sz w:val="20"/>
                <w:szCs w:val="20"/>
                <w:lang w:eastAsia="en-GB"/>
              </w:rPr>
              <w:t>Security and Network Operations Watch Officer                                                      2019-</w:t>
            </w:r>
            <w:r w:rsidR="00557C1A">
              <w:rPr>
                <w:rFonts w:ascii="Times New Roman" w:eastAsia="Times New Roman" w:hAnsi="Times New Roman" w:cs="Times New Roman"/>
                <w:b/>
                <w:color w:val="833C0B" w:themeColor="accent2" w:themeShade="80"/>
                <w:sz w:val="20"/>
                <w:szCs w:val="20"/>
                <w:lang w:eastAsia="en-GB"/>
              </w:rPr>
              <w:t>2020</w:t>
            </w:r>
          </w:p>
          <w:p w14:paraId="24F33043" w14:textId="77777777" w:rsidR="008B5D6E" w:rsidRPr="00B921C7" w:rsidRDefault="004C7639" w:rsidP="00B921C7">
            <w:pPr>
              <w:tabs>
                <w:tab w:val="right" w:pos="10512"/>
              </w:tabs>
              <w:autoSpaceDE w:val="0"/>
              <w:autoSpaceDN w:val="0"/>
              <w:jc w:val="left"/>
              <w:rPr>
                <w:rFonts w:ascii="Times New Roman" w:eastAsia="Times New Roman" w:hAnsi="Times New Roman" w:cs="Times New Roman"/>
                <w:b/>
                <w:color w:val="833C0B" w:themeColor="accent2" w:themeShade="80"/>
                <w:sz w:val="20"/>
                <w:szCs w:val="20"/>
                <w:lang w:val="en-GB" w:eastAsia="x-none"/>
              </w:rPr>
            </w:pPr>
            <w:r w:rsidRPr="00B921C7">
              <w:rPr>
                <w:rFonts w:ascii="Times New Roman" w:eastAsia="Times New Roman" w:hAnsi="Times New Roman" w:cs="Times New Roman"/>
                <w:b/>
                <w:color w:val="833C0B" w:themeColor="accent2" w:themeShade="80"/>
                <w:sz w:val="20"/>
                <w:szCs w:val="20"/>
                <w:lang w:val="en-GB" w:eastAsia="x-none"/>
              </w:rPr>
              <w:t xml:space="preserve">Army Cyber Command, Task Force Echo 3 FT Meade, MD </w:t>
            </w:r>
          </w:p>
          <w:p w14:paraId="208F3A8E" w14:textId="77777777" w:rsidR="004C7639" w:rsidRPr="008B5D6E" w:rsidRDefault="004C7639" w:rsidP="008B5D6E">
            <w:pPr>
              <w:pStyle w:val="ListParagraph"/>
              <w:numPr>
                <w:ilvl w:val="8"/>
                <w:numId w:val="5"/>
              </w:numPr>
              <w:tabs>
                <w:tab w:val="right" w:pos="10512"/>
              </w:tabs>
              <w:autoSpaceDE w:val="0"/>
              <w:autoSpaceDN w:val="0"/>
              <w:jc w:val="left"/>
              <w:rPr>
                <w:rFonts w:ascii="Times New Roman" w:eastAsia="Times New Roman" w:hAnsi="Times New Roman" w:cs="Times New Roman"/>
                <w:b/>
                <w:sz w:val="20"/>
                <w:szCs w:val="20"/>
                <w:lang w:val="en-GB" w:eastAsia="x-none"/>
              </w:rPr>
            </w:pPr>
          </w:p>
          <w:p w14:paraId="31C6269D" w14:textId="77777777" w:rsidR="004C7639" w:rsidRPr="0055721C" w:rsidRDefault="004C7639" w:rsidP="008B5D6E">
            <w:pPr>
              <w:numPr>
                <w:ilvl w:val="0"/>
                <w:numId w:val="5"/>
              </w:numPr>
              <w:contextualSpacing/>
              <w:jc w:val="left"/>
              <w:rPr>
                <w:rFonts w:ascii="Times New Roman" w:eastAsia="Times New Roman" w:hAnsi="Times New Roman" w:cs="Times New Roman"/>
                <w:sz w:val="20"/>
                <w:szCs w:val="20"/>
              </w:rPr>
            </w:pPr>
            <w:r w:rsidRPr="0055721C">
              <w:rPr>
                <w:rFonts w:ascii="Times New Roman" w:eastAsia="Times New Roman" w:hAnsi="Times New Roman" w:cs="Times New Roman"/>
                <w:sz w:val="20"/>
                <w:szCs w:val="20"/>
              </w:rPr>
              <w:t xml:space="preserve">Managed a team of server, network, telecom engineers in the daily monitoring, operations and security for Army Cyber Systems. </w:t>
            </w:r>
          </w:p>
          <w:p w14:paraId="19C42463" w14:textId="77777777" w:rsidR="004C7639" w:rsidRPr="0055721C" w:rsidRDefault="004C7639" w:rsidP="008B5D6E">
            <w:pPr>
              <w:numPr>
                <w:ilvl w:val="0"/>
                <w:numId w:val="5"/>
              </w:numPr>
              <w:contextualSpacing/>
              <w:jc w:val="left"/>
              <w:rPr>
                <w:rFonts w:ascii="Times New Roman" w:eastAsia="Times New Roman" w:hAnsi="Times New Roman" w:cs="Times New Roman"/>
                <w:sz w:val="20"/>
                <w:szCs w:val="20"/>
              </w:rPr>
            </w:pPr>
            <w:r w:rsidRPr="0055721C">
              <w:rPr>
                <w:rFonts w:ascii="Times New Roman" w:eastAsia="Times New Roman" w:hAnsi="Times New Roman" w:cs="Times New Roman"/>
                <w:sz w:val="20"/>
                <w:szCs w:val="20"/>
              </w:rPr>
              <w:t>Responsible for creating and implementing standard operating procedures for daily tasks and nonstandard operations</w:t>
            </w:r>
          </w:p>
          <w:p w14:paraId="14B4AB28" w14:textId="77777777" w:rsidR="004C7639" w:rsidRPr="0055721C" w:rsidRDefault="004C7639" w:rsidP="008B5D6E">
            <w:pPr>
              <w:numPr>
                <w:ilvl w:val="0"/>
                <w:numId w:val="5"/>
              </w:numPr>
              <w:contextualSpacing/>
              <w:jc w:val="left"/>
              <w:rPr>
                <w:rFonts w:ascii="Times New Roman" w:eastAsia="Times New Roman" w:hAnsi="Times New Roman" w:cs="Times New Roman"/>
                <w:sz w:val="20"/>
                <w:szCs w:val="20"/>
              </w:rPr>
            </w:pPr>
            <w:r w:rsidRPr="0055721C">
              <w:rPr>
                <w:rFonts w:ascii="Times New Roman" w:eastAsia="Times New Roman" w:hAnsi="Times New Roman" w:cs="Times New Roman"/>
                <w:sz w:val="20"/>
                <w:szCs w:val="20"/>
              </w:rPr>
              <w:t>Lead incident response for Security and Systems related issues and coordinated remediation efforts</w:t>
            </w:r>
          </w:p>
          <w:p w14:paraId="7216D20E" w14:textId="77777777" w:rsidR="004C7639" w:rsidRPr="0055721C" w:rsidRDefault="004C7639" w:rsidP="008B5D6E">
            <w:pPr>
              <w:numPr>
                <w:ilvl w:val="0"/>
                <w:numId w:val="5"/>
              </w:numPr>
              <w:contextualSpacing/>
              <w:jc w:val="left"/>
              <w:rPr>
                <w:rFonts w:ascii="Times New Roman" w:hAnsi="Times New Roman" w:cs="Times New Roman"/>
              </w:rPr>
            </w:pPr>
            <w:r w:rsidRPr="0055721C">
              <w:rPr>
                <w:rFonts w:ascii="Times New Roman" w:eastAsia="Times New Roman" w:hAnsi="Times New Roman" w:cs="Times New Roman"/>
                <w:sz w:val="20"/>
                <w:szCs w:val="20"/>
              </w:rPr>
              <w:t>Supervised 18 employees in the operation of two internal information systems across four sites.</w:t>
            </w:r>
          </w:p>
        </w:tc>
        <w:tc>
          <w:tcPr>
            <w:tcW w:w="3882" w:type="dxa"/>
            <w:tcBorders>
              <w:top w:val="nil"/>
              <w:left w:val="nil"/>
              <w:bottom w:val="nil"/>
              <w:right w:val="nil"/>
            </w:tcBorders>
            <w:shd w:val="clear" w:color="auto" w:fill="FBE4D5" w:themeFill="accent2" w:themeFillTint="33"/>
          </w:tcPr>
          <w:p w14:paraId="70854996" w14:textId="77777777" w:rsidR="004C7639" w:rsidRDefault="004C7639" w:rsidP="004C7639">
            <w:pPr>
              <w:jc w:val="left"/>
              <w:rPr>
                <w:rFonts w:ascii="Times New Roman" w:eastAsia="Times New Roman" w:hAnsi="Times New Roman" w:cs="Times New Roman"/>
                <w:sz w:val="24"/>
                <w:szCs w:val="24"/>
              </w:rPr>
            </w:pPr>
            <w:r w:rsidRPr="0055721C">
              <w:rPr>
                <w:rFonts w:ascii="Times New Roman" w:eastAsia="Times New Roman" w:hAnsi="Times New Roman" w:cs="Times New Roman"/>
                <w:sz w:val="24"/>
                <w:szCs w:val="24"/>
              </w:rPr>
              <w:t xml:space="preserve">CompTIA Security+, February 2016 </w:t>
            </w:r>
          </w:p>
          <w:p w14:paraId="4464EBEA" w14:textId="77777777" w:rsidR="004C7639" w:rsidRPr="0055721C" w:rsidRDefault="004C7639" w:rsidP="004C7639">
            <w:pPr>
              <w:jc w:val="left"/>
              <w:rPr>
                <w:rFonts w:ascii="Times New Roman" w:eastAsia="Times New Roman" w:hAnsi="Times New Roman" w:cs="Times New Roman"/>
                <w:b/>
                <w:sz w:val="24"/>
                <w:szCs w:val="24"/>
              </w:rPr>
            </w:pPr>
          </w:p>
          <w:p w14:paraId="6EBB438D" w14:textId="77777777" w:rsidR="004C7639" w:rsidRPr="0055721C" w:rsidRDefault="004C7639" w:rsidP="004C7639">
            <w:pPr>
              <w:jc w:val="left"/>
              <w:rPr>
                <w:rFonts w:ascii="Times New Roman" w:eastAsia="Times New Roman" w:hAnsi="Times New Roman" w:cs="Times New Roman"/>
                <w:b/>
                <w:sz w:val="24"/>
                <w:szCs w:val="24"/>
              </w:rPr>
            </w:pPr>
            <w:r w:rsidRPr="0055721C">
              <w:rPr>
                <w:rFonts w:ascii="Times New Roman" w:eastAsia="Times New Roman" w:hAnsi="Times New Roman" w:cs="Times New Roman"/>
                <w:sz w:val="24"/>
                <w:szCs w:val="24"/>
              </w:rPr>
              <w:t>EC-Council C|EH, April 2018</w:t>
            </w:r>
          </w:p>
          <w:p w14:paraId="211B665F" w14:textId="77777777" w:rsidR="004C7639" w:rsidRPr="0055721C" w:rsidRDefault="004C7639" w:rsidP="004C7639">
            <w:pPr>
              <w:jc w:val="left"/>
              <w:rPr>
                <w:rFonts w:ascii="Times New Roman" w:eastAsia="Times New Roman" w:hAnsi="Times New Roman" w:cs="Times New Roman"/>
                <w:sz w:val="20"/>
                <w:szCs w:val="20"/>
              </w:rPr>
            </w:pPr>
          </w:p>
          <w:p w14:paraId="3332FE97" w14:textId="77777777" w:rsidR="004C7639" w:rsidRPr="00743990" w:rsidRDefault="004C7639" w:rsidP="004C7639">
            <w:pPr>
              <w:rPr>
                <w:color w:val="FFFFFF" w:themeColor="background1"/>
                <w:sz w:val="20"/>
                <w:szCs w:val="20"/>
              </w:rPr>
            </w:pPr>
          </w:p>
        </w:tc>
      </w:tr>
      <w:tr w:rsidR="004C7639" w14:paraId="583EFB8D" w14:textId="77777777" w:rsidTr="00FC5C32">
        <w:trPr>
          <w:trHeight w:val="541"/>
        </w:trPr>
        <w:tc>
          <w:tcPr>
            <w:tcW w:w="8366" w:type="dxa"/>
            <w:tcBorders>
              <w:top w:val="nil"/>
              <w:left w:val="nil"/>
              <w:bottom w:val="nil"/>
              <w:right w:val="nil"/>
            </w:tcBorders>
            <w:shd w:val="clear" w:color="auto" w:fill="FBE4D5" w:themeFill="accent2" w:themeFillTint="33"/>
          </w:tcPr>
          <w:p w14:paraId="115810A6" w14:textId="77777777" w:rsidR="008B5D6E" w:rsidRPr="008B5D6E" w:rsidRDefault="008B5D6E" w:rsidP="008B5D6E">
            <w:pPr>
              <w:numPr>
                <w:ilvl w:val="0"/>
                <w:numId w:val="5"/>
              </w:numPr>
              <w:spacing w:after="160" w:line="252" w:lineRule="auto"/>
              <w:contextualSpacing/>
              <w:jc w:val="left"/>
              <w:rPr>
                <w:rFonts w:ascii="Times New Roman" w:eastAsia="Times New Roman" w:hAnsi="Times New Roman" w:cs="Times New Roman"/>
                <w:sz w:val="20"/>
                <w:szCs w:val="20"/>
              </w:rPr>
            </w:pPr>
            <w:r w:rsidRPr="008B5D6E">
              <w:rPr>
                <w:rFonts w:ascii="Times New Roman" w:eastAsia="Times New Roman" w:hAnsi="Times New Roman" w:cs="Times New Roman"/>
                <w:sz w:val="20"/>
                <w:szCs w:val="20"/>
              </w:rPr>
              <w:t xml:space="preserve">Managed relationships with outside vendors and internal business owners </w:t>
            </w:r>
          </w:p>
          <w:p w14:paraId="7A835B29" w14:textId="77777777" w:rsidR="004C7639" w:rsidRPr="00B921C7" w:rsidRDefault="004C7639" w:rsidP="004C7639">
            <w:pPr>
              <w:rPr>
                <w:b/>
                <w:color w:val="FFFFFF" w:themeColor="background1"/>
                <w:sz w:val="20"/>
                <w:szCs w:val="20"/>
              </w:rPr>
            </w:pPr>
          </w:p>
        </w:tc>
        <w:tc>
          <w:tcPr>
            <w:tcW w:w="3882" w:type="dxa"/>
            <w:tcBorders>
              <w:top w:val="nil"/>
              <w:left w:val="nil"/>
              <w:bottom w:val="nil"/>
              <w:right w:val="nil"/>
            </w:tcBorders>
            <w:shd w:val="clear" w:color="auto" w:fill="F4B083" w:themeFill="accent2" w:themeFillTint="99"/>
          </w:tcPr>
          <w:p w14:paraId="1C4D3034" w14:textId="77777777" w:rsidR="004C7639" w:rsidRPr="0021424A" w:rsidRDefault="004C7639" w:rsidP="004C7639">
            <w:pPr>
              <w:rPr>
                <w:b/>
                <w:color w:val="FFFFFF" w:themeColor="background1"/>
                <w:sz w:val="40"/>
                <w:szCs w:val="40"/>
              </w:rPr>
            </w:pPr>
            <w:r w:rsidRPr="00FC5C32">
              <w:rPr>
                <w:b/>
                <w:color w:val="C45911" w:themeColor="accent2" w:themeShade="BF"/>
                <w:sz w:val="40"/>
                <w:szCs w:val="40"/>
              </w:rPr>
              <w:t>SKILLS</w:t>
            </w:r>
          </w:p>
        </w:tc>
      </w:tr>
      <w:tr w:rsidR="004C7639" w14:paraId="02E8DFA7" w14:textId="77777777" w:rsidTr="00FC5C32">
        <w:trPr>
          <w:trHeight w:val="2341"/>
        </w:trPr>
        <w:tc>
          <w:tcPr>
            <w:tcW w:w="8366" w:type="dxa"/>
            <w:tcBorders>
              <w:top w:val="nil"/>
              <w:left w:val="nil"/>
              <w:bottom w:val="nil"/>
              <w:right w:val="nil"/>
            </w:tcBorders>
            <w:shd w:val="clear" w:color="auto" w:fill="FBE4D5" w:themeFill="accent2" w:themeFillTint="33"/>
          </w:tcPr>
          <w:p w14:paraId="03454710" w14:textId="77777777" w:rsidR="004C7639" w:rsidRPr="00C10EDD" w:rsidRDefault="004C7639" w:rsidP="004C7639">
            <w:pPr>
              <w:tabs>
                <w:tab w:val="left" w:pos="1080"/>
              </w:tabs>
              <w:overflowPunct w:val="0"/>
              <w:autoSpaceDE w:val="0"/>
              <w:autoSpaceDN w:val="0"/>
              <w:adjustRightInd w:val="0"/>
              <w:jc w:val="left"/>
              <w:textAlignment w:val="baseline"/>
              <w:rPr>
                <w:rFonts w:ascii="Times New Roman" w:eastAsia="Times New Roman" w:hAnsi="Times New Roman" w:cs="Times New Roman"/>
                <w:b/>
                <w:color w:val="833C0B" w:themeColor="accent2" w:themeShade="80"/>
                <w:sz w:val="20"/>
                <w:szCs w:val="20"/>
                <w:lang w:eastAsia="en-GB"/>
              </w:rPr>
            </w:pPr>
            <w:r w:rsidRPr="00C10EDD">
              <w:rPr>
                <w:rFonts w:ascii="Times New Roman" w:eastAsia="Times New Roman" w:hAnsi="Times New Roman" w:cs="Times New Roman"/>
                <w:b/>
                <w:color w:val="833C0B" w:themeColor="accent2" w:themeShade="80"/>
                <w:sz w:val="20"/>
                <w:szCs w:val="20"/>
                <w:lang w:eastAsia="en-GB"/>
              </w:rPr>
              <w:t>Signal Officer</w:t>
            </w:r>
            <w:r>
              <w:rPr>
                <w:rFonts w:ascii="Times New Roman" w:eastAsia="Times New Roman" w:hAnsi="Times New Roman" w:cs="Times New Roman"/>
                <w:b/>
                <w:color w:val="833C0B" w:themeColor="accent2" w:themeShade="80"/>
                <w:sz w:val="20"/>
                <w:szCs w:val="20"/>
                <w:lang w:eastAsia="en-GB"/>
              </w:rPr>
              <w:tab/>
            </w:r>
            <w:r>
              <w:rPr>
                <w:rFonts w:ascii="Times New Roman" w:eastAsia="Times New Roman" w:hAnsi="Times New Roman" w:cs="Times New Roman"/>
                <w:b/>
                <w:color w:val="833C0B" w:themeColor="accent2" w:themeShade="80"/>
                <w:sz w:val="20"/>
                <w:szCs w:val="20"/>
                <w:lang w:eastAsia="en-GB"/>
              </w:rPr>
              <w:tab/>
            </w:r>
            <w:r>
              <w:rPr>
                <w:rFonts w:ascii="Times New Roman" w:eastAsia="Times New Roman" w:hAnsi="Times New Roman" w:cs="Times New Roman"/>
                <w:b/>
                <w:color w:val="833C0B" w:themeColor="accent2" w:themeShade="80"/>
                <w:sz w:val="20"/>
                <w:szCs w:val="20"/>
                <w:lang w:eastAsia="en-GB"/>
              </w:rPr>
              <w:tab/>
            </w:r>
            <w:r>
              <w:rPr>
                <w:rFonts w:ascii="Times New Roman" w:eastAsia="Times New Roman" w:hAnsi="Times New Roman" w:cs="Times New Roman"/>
                <w:b/>
                <w:color w:val="833C0B" w:themeColor="accent2" w:themeShade="80"/>
                <w:sz w:val="20"/>
                <w:szCs w:val="20"/>
                <w:lang w:eastAsia="en-GB"/>
              </w:rPr>
              <w:tab/>
            </w:r>
            <w:r>
              <w:rPr>
                <w:rFonts w:ascii="Times New Roman" w:eastAsia="Times New Roman" w:hAnsi="Times New Roman" w:cs="Times New Roman"/>
                <w:b/>
                <w:color w:val="833C0B" w:themeColor="accent2" w:themeShade="80"/>
                <w:sz w:val="20"/>
                <w:szCs w:val="20"/>
                <w:lang w:eastAsia="en-GB"/>
              </w:rPr>
              <w:tab/>
            </w:r>
            <w:r>
              <w:rPr>
                <w:rFonts w:ascii="Times New Roman" w:eastAsia="Times New Roman" w:hAnsi="Times New Roman" w:cs="Times New Roman"/>
                <w:b/>
                <w:color w:val="833C0B" w:themeColor="accent2" w:themeShade="80"/>
                <w:sz w:val="20"/>
                <w:szCs w:val="20"/>
                <w:lang w:eastAsia="en-GB"/>
              </w:rPr>
              <w:tab/>
            </w:r>
            <w:r>
              <w:rPr>
                <w:rFonts w:ascii="Times New Roman" w:eastAsia="Times New Roman" w:hAnsi="Times New Roman" w:cs="Times New Roman"/>
                <w:b/>
                <w:color w:val="833C0B" w:themeColor="accent2" w:themeShade="80"/>
                <w:sz w:val="20"/>
                <w:szCs w:val="20"/>
                <w:lang w:eastAsia="en-GB"/>
              </w:rPr>
              <w:tab/>
              <w:t xml:space="preserve">                       </w:t>
            </w:r>
            <w:r w:rsidRPr="00C10EDD">
              <w:rPr>
                <w:rFonts w:ascii="Times New Roman" w:eastAsia="Times New Roman" w:hAnsi="Times New Roman" w:cs="Times New Roman"/>
                <w:b/>
                <w:color w:val="833C0B" w:themeColor="accent2" w:themeShade="80"/>
                <w:sz w:val="20"/>
                <w:szCs w:val="20"/>
                <w:lang w:eastAsia="en-GB"/>
              </w:rPr>
              <w:t>2014 –Present</w:t>
            </w:r>
          </w:p>
          <w:p w14:paraId="13C3E770" w14:textId="77777777" w:rsidR="004C7639" w:rsidRPr="00C10EDD" w:rsidRDefault="004C7639" w:rsidP="004C7639">
            <w:pPr>
              <w:tabs>
                <w:tab w:val="left" w:pos="1080"/>
              </w:tabs>
              <w:overflowPunct w:val="0"/>
              <w:autoSpaceDE w:val="0"/>
              <w:autoSpaceDN w:val="0"/>
              <w:adjustRightInd w:val="0"/>
              <w:jc w:val="left"/>
              <w:textAlignment w:val="baseline"/>
              <w:rPr>
                <w:rFonts w:ascii="Times New Roman" w:eastAsia="Times New Roman" w:hAnsi="Times New Roman" w:cs="Times New Roman"/>
                <w:b/>
                <w:color w:val="833C0B" w:themeColor="accent2" w:themeShade="80"/>
                <w:sz w:val="20"/>
                <w:szCs w:val="20"/>
                <w:lang w:eastAsia="en-GB"/>
              </w:rPr>
            </w:pPr>
            <w:r w:rsidRPr="00C10EDD">
              <w:rPr>
                <w:rFonts w:ascii="Times New Roman" w:eastAsia="Times New Roman" w:hAnsi="Times New Roman" w:cs="Times New Roman"/>
                <w:b/>
                <w:color w:val="833C0B" w:themeColor="accent2" w:themeShade="80"/>
                <w:sz w:val="20"/>
                <w:szCs w:val="20"/>
                <w:lang w:eastAsia="en-GB"/>
              </w:rPr>
              <w:t>126</w:t>
            </w:r>
            <w:r w:rsidRPr="00C10EDD">
              <w:rPr>
                <w:rFonts w:ascii="Times New Roman" w:eastAsia="Times New Roman" w:hAnsi="Times New Roman" w:cs="Times New Roman"/>
                <w:b/>
                <w:color w:val="833C0B" w:themeColor="accent2" w:themeShade="80"/>
                <w:sz w:val="20"/>
                <w:szCs w:val="20"/>
                <w:vertAlign w:val="superscript"/>
                <w:lang w:eastAsia="en-GB"/>
              </w:rPr>
              <w:t>th</w:t>
            </w:r>
            <w:r w:rsidRPr="00C10EDD">
              <w:rPr>
                <w:rFonts w:ascii="Times New Roman" w:eastAsia="Times New Roman" w:hAnsi="Times New Roman" w:cs="Times New Roman"/>
                <w:b/>
                <w:color w:val="833C0B" w:themeColor="accent2" w:themeShade="80"/>
                <w:sz w:val="20"/>
                <w:szCs w:val="20"/>
                <w:lang w:eastAsia="en-GB"/>
              </w:rPr>
              <w:t xml:space="preserve"> Cyber Protection Brigade, Camp Edward, MA</w:t>
            </w:r>
          </w:p>
          <w:p w14:paraId="5D927720" w14:textId="77777777" w:rsidR="004C7639" w:rsidRDefault="004C7639" w:rsidP="004C7639">
            <w:pPr>
              <w:tabs>
                <w:tab w:val="left" w:pos="1080"/>
              </w:tabs>
              <w:overflowPunct w:val="0"/>
              <w:autoSpaceDE w:val="0"/>
              <w:autoSpaceDN w:val="0"/>
              <w:adjustRightInd w:val="0"/>
              <w:jc w:val="left"/>
              <w:textAlignment w:val="baseline"/>
              <w:rPr>
                <w:rFonts w:ascii="Times New Roman" w:eastAsia="Times New Roman" w:hAnsi="Times New Roman" w:cs="Times New Roman"/>
                <w:b/>
                <w:color w:val="833C0B" w:themeColor="accent2" w:themeShade="80"/>
                <w:sz w:val="20"/>
                <w:szCs w:val="20"/>
                <w:lang w:eastAsia="en-GB"/>
              </w:rPr>
            </w:pPr>
            <w:r w:rsidRPr="00C10EDD">
              <w:rPr>
                <w:rFonts w:ascii="Times New Roman" w:eastAsia="Times New Roman" w:hAnsi="Times New Roman" w:cs="Times New Roman"/>
                <w:b/>
                <w:color w:val="833C0B" w:themeColor="accent2" w:themeShade="80"/>
                <w:sz w:val="20"/>
                <w:szCs w:val="20"/>
                <w:lang w:eastAsia="en-GB"/>
              </w:rPr>
              <w:t>1-182 Infantry, Melrose, MA</w:t>
            </w:r>
          </w:p>
          <w:p w14:paraId="56F0E363" w14:textId="77777777" w:rsidR="008B5D6E" w:rsidRPr="00C10EDD" w:rsidRDefault="008B5D6E" w:rsidP="004C7639">
            <w:pPr>
              <w:tabs>
                <w:tab w:val="left" w:pos="1080"/>
              </w:tabs>
              <w:overflowPunct w:val="0"/>
              <w:autoSpaceDE w:val="0"/>
              <w:autoSpaceDN w:val="0"/>
              <w:adjustRightInd w:val="0"/>
              <w:jc w:val="left"/>
              <w:textAlignment w:val="baseline"/>
              <w:rPr>
                <w:rFonts w:ascii="Times New Roman" w:eastAsia="Times New Roman" w:hAnsi="Times New Roman" w:cs="Times New Roman"/>
                <w:b/>
                <w:color w:val="833C0B" w:themeColor="accent2" w:themeShade="80"/>
                <w:sz w:val="20"/>
                <w:szCs w:val="20"/>
                <w:lang w:eastAsia="en-GB"/>
              </w:rPr>
            </w:pPr>
          </w:p>
          <w:p w14:paraId="725021DB" w14:textId="346A10CA" w:rsidR="004C7639" w:rsidRPr="00C10EDD" w:rsidRDefault="004C7639" w:rsidP="004C7639">
            <w:pPr>
              <w:numPr>
                <w:ilvl w:val="0"/>
                <w:numId w:val="2"/>
              </w:numPr>
              <w:contextualSpacing/>
              <w:jc w:val="left"/>
              <w:rPr>
                <w:rFonts w:ascii="Times New Roman" w:eastAsia="Times New Roman" w:hAnsi="Times New Roman" w:cs="Times New Roman"/>
                <w:sz w:val="20"/>
                <w:szCs w:val="20"/>
              </w:rPr>
            </w:pPr>
            <w:r w:rsidRPr="00C10EDD">
              <w:rPr>
                <w:rFonts w:ascii="Times New Roman" w:eastAsia="Times New Roman" w:hAnsi="Times New Roman" w:cs="Times New Roman"/>
                <w:sz w:val="20"/>
                <w:szCs w:val="20"/>
              </w:rPr>
              <w:t>Managed 15 Soldiers in the company signal section</w:t>
            </w:r>
            <w:r w:rsidRPr="00C10EDD">
              <w:rPr>
                <w:rFonts w:ascii="Times New Roman" w:eastAsia="Times New Roman" w:hAnsi="Times New Roman" w:cs="Times New Roman"/>
                <w:b/>
                <w:sz w:val="20"/>
                <w:szCs w:val="20"/>
              </w:rPr>
              <w:t xml:space="preserve">. </w:t>
            </w:r>
            <w:r w:rsidRPr="00C10EDD">
              <w:rPr>
                <w:rFonts w:ascii="Times New Roman" w:eastAsia="Times New Roman" w:hAnsi="Times New Roman" w:cs="Times New Roman"/>
                <w:sz w:val="20"/>
                <w:szCs w:val="20"/>
              </w:rPr>
              <w:t xml:space="preserve">Developed and Executed Battalion </w:t>
            </w:r>
            <w:proofErr w:type="spellStart"/>
            <w:r w:rsidRPr="00C10EDD">
              <w:rPr>
                <w:rFonts w:ascii="Times New Roman" w:eastAsia="Times New Roman" w:hAnsi="Times New Roman" w:cs="Times New Roman"/>
                <w:sz w:val="20"/>
                <w:szCs w:val="20"/>
              </w:rPr>
              <w:t>level</w:t>
            </w:r>
            <w:r w:rsidR="009A6AEF">
              <w:rPr>
                <w:rFonts w:ascii="Times New Roman" w:eastAsia="Times New Roman" w:hAnsi="Times New Roman" w:cs="Times New Roman"/>
                <w:sz w:val="20"/>
                <w:szCs w:val="20"/>
              </w:rPr>
              <w:t>Se</w:t>
            </w:r>
            <w:proofErr w:type="spellEnd"/>
            <w:r w:rsidRPr="00C10EDD">
              <w:rPr>
                <w:rFonts w:ascii="Times New Roman" w:eastAsia="Times New Roman" w:hAnsi="Times New Roman" w:cs="Times New Roman"/>
                <w:sz w:val="20"/>
                <w:szCs w:val="20"/>
              </w:rPr>
              <w:t xml:space="preserve"> communications plan. </w:t>
            </w:r>
          </w:p>
          <w:p w14:paraId="072FC70C" w14:textId="77777777" w:rsidR="004C7639" w:rsidRDefault="004C7639" w:rsidP="004C7639">
            <w:pPr>
              <w:numPr>
                <w:ilvl w:val="0"/>
                <w:numId w:val="2"/>
              </w:numPr>
              <w:jc w:val="left"/>
              <w:rPr>
                <w:rFonts w:ascii="Times New Roman" w:eastAsia="Times New Roman" w:hAnsi="Times New Roman" w:cs="Times New Roman"/>
                <w:sz w:val="20"/>
                <w:szCs w:val="20"/>
              </w:rPr>
            </w:pPr>
            <w:r w:rsidRPr="00C10EDD">
              <w:rPr>
                <w:rFonts w:ascii="Times New Roman" w:eastAsia="Times New Roman" w:hAnsi="Times New Roman" w:cs="Times New Roman"/>
                <w:sz w:val="20"/>
                <w:szCs w:val="20"/>
              </w:rPr>
              <w:t>Managed the Battalion’s COMSEC (Cryptographic Commu</w:t>
            </w:r>
            <w:r>
              <w:rPr>
                <w:rFonts w:ascii="Times New Roman" w:eastAsia="Times New Roman" w:hAnsi="Times New Roman" w:cs="Times New Roman"/>
                <w:sz w:val="20"/>
                <w:szCs w:val="20"/>
              </w:rPr>
              <w:t>nications) systems and account.</w:t>
            </w:r>
          </w:p>
          <w:p w14:paraId="4EF3CDD5" w14:textId="77777777" w:rsidR="004C7639" w:rsidRPr="004C7639" w:rsidRDefault="004C7639" w:rsidP="004C7639">
            <w:pPr>
              <w:numPr>
                <w:ilvl w:val="0"/>
                <w:numId w:val="2"/>
              </w:numPr>
              <w:jc w:val="left"/>
              <w:rPr>
                <w:rFonts w:ascii="Times New Roman" w:eastAsia="Times New Roman" w:hAnsi="Times New Roman" w:cs="Times New Roman"/>
                <w:sz w:val="20"/>
                <w:szCs w:val="20"/>
              </w:rPr>
            </w:pPr>
            <w:r w:rsidRPr="00C10EDD">
              <w:rPr>
                <w:rFonts w:ascii="Times New Roman" w:eastAsia="Times New Roman" w:hAnsi="Times New Roman" w:cs="Times New Roman"/>
                <w:sz w:val="20"/>
                <w:szCs w:val="20"/>
              </w:rPr>
              <w:t>Developed and communicated the organizations Acceptable Use Policy</w:t>
            </w:r>
            <w:r w:rsidRPr="00C10EDD">
              <w:rPr>
                <w:rFonts w:ascii="Times New Roman" w:eastAsia="Times New Roman" w:hAnsi="Times New Roman" w:cs="Times New Roman"/>
                <w:sz w:val="24"/>
                <w:szCs w:val="24"/>
              </w:rPr>
              <w:t>.</w:t>
            </w:r>
          </w:p>
        </w:tc>
        <w:tc>
          <w:tcPr>
            <w:tcW w:w="3882" w:type="dxa"/>
            <w:vMerge w:val="restart"/>
            <w:tcBorders>
              <w:top w:val="nil"/>
              <w:left w:val="nil"/>
              <w:right w:val="nil"/>
            </w:tcBorders>
            <w:shd w:val="clear" w:color="auto" w:fill="BFBFBF" w:themeFill="background1" w:themeFillShade="BF"/>
          </w:tcPr>
          <w:p w14:paraId="7A2C403D" w14:textId="7C4F6FC8" w:rsidR="004C7639" w:rsidRPr="00FC5C32" w:rsidRDefault="004C7639" w:rsidP="004C7639">
            <w:pPr>
              <w:rPr>
                <w:color w:val="833C0B" w:themeColor="accent2" w:themeShade="80"/>
                <w:sz w:val="36"/>
                <w:szCs w:val="36"/>
              </w:rPr>
            </w:pPr>
            <w:r w:rsidRPr="00FC5C32">
              <w:rPr>
                <w:color w:val="833C0B" w:themeColor="accent2" w:themeShade="80"/>
                <w:sz w:val="36"/>
                <w:szCs w:val="36"/>
              </w:rPr>
              <w:t xml:space="preserve"> </w:t>
            </w:r>
          </w:p>
          <w:p w14:paraId="0EA95887" w14:textId="77777777" w:rsidR="004C7639" w:rsidRPr="00FC5C32" w:rsidRDefault="004C7639" w:rsidP="004C7639">
            <w:pPr>
              <w:rPr>
                <w:color w:val="833C0B" w:themeColor="accent2" w:themeShade="80"/>
                <w:sz w:val="36"/>
                <w:szCs w:val="36"/>
              </w:rPr>
            </w:pPr>
            <w:r w:rsidRPr="00FC5C32">
              <w:rPr>
                <w:color w:val="833C0B" w:themeColor="accent2" w:themeShade="80"/>
                <w:sz w:val="36"/>
                <w:szCs w:val="36"/>
              </w:rPr>
              <w:sym w:font="Wingdings" w:char="F074"/>
            </w:r>
            <w:r w:rsidRPr="00FC5C32">
              <w:rPr>
                <w:color w:val="833C0B" w:themeColor="accent2" w:themeShade="80"/>
                <w:sz w:val="36"/>
                <w:szCs w:val="36"/>
              </w:rPr>
              <w:t xml:space="preserve"> Risk Management </w:t>
            </w:r>
          </w:p>
          <w:p w14:paraId="11B5E9F8" w14:textId="77777777" w:rsidR="004C7639" w:rsidRPr="00FC5C32" w:rsidRDefault="004C7639" w:rsidP="004C7639">
            <w:pPr>
              <w:rPr>
                <w:color w:val="833C0B" w:themeColor="accent2" w:themeShade="80"/>
                <w:sz w:val="36"/>
                <w:szCs w:val="36"/>
              </w:rPr>
            </w:pPr>
            <w:r w:rsidRPr="00FC5C32">
              <w:rPr>
                <w:color w:val="833C0B" w:themeColor="accent2" w:themeShade="80"/>
                <w:sz w:val="36"/>
                <w:szCs w:val="36"/>
              </w:rPr>
              <w:sym w:font="Wingdings" w:char="F074"/>
            </w:r>
            <w:r w:rsidRPr="00FC5C32">
              <w:rPr>
                <w:color w:val="833C0B" w:themeColor="accent2" w:themeShade="80"/>
                <w:sz w:val="36"/>
                <w:szCs w:val="36"/>
              </w:rPr>
              <w:t xml:space="preserve"> Security Operations </w:t>
            </w:r>
          </w:p>
          <w:p w14:paraId="0ADD880B" w14:textId="77777777" w:rsidR="004C7639" w:rsidRPr="00FC5C32" w:rsidRDefault="004C7639" w:rsidP="004C7639">
            <w:pPr>
              <w:rPr>
                <w:color w:val="833C0B" w:themeColor="accent2" w:themeShade="80"/>
              </w:rPr>
            </w:pPr>
            <w:r w:rsidRPr="00FC5C32">
              <w:rPr>
                <w:color w:val="833C0B" w:themeColor="accent2" w:themeShade="80"/>
                <w:sz w:val="36"/>
                <w:szCs w:val="36"/>
              </w:rPr>
              <w:sym w:font="Wingdings" w:char="F074"/>
            </w:r>
            <w:r w:rsidRPr="00FC5C32">
              <w:rPr>
                <w:color w:val="833C0B" w:themeColor="accent2" w:themeShade="80"/>
                <w:sz w:val="36"/>
                <w:szCs w:val="36"/>
              </w:rPr>
              <w:t xml:space="preserve"> Leadership</w:t>
            </w:r>
          </w:p>
          <w:p w14:paraId="6FB8C344" w14:textId="77777777" w:rsidR="004C7639" w:rsidRPr="00FC5C32" w:rsidRDefault="004C7639" w:rsidP="004C7639">
            <w:pPr>
              <w:rPr>
                <w:color w:val="833C0B" w:themeColor="accent2" w:themeShade="80"/>
                <w:sz w:val="36"/>
                <w:szCs w:val="36"/>
              </w:rPr>
            </w:pPr>
            <w:r w:rsidRPr="00FC5C32">
              <w:rPr>
                <w:color w:val="833C0B" w:themeColor="accent2" w:themeShade="80"/>
                <w:sz w:val="36"/>
                <w:szCs w:val="36"/>
              </w:rPr>
              <w:sym w:font="Wingdings" w:char="F074"/>
            </w:r>
            <w:r w:rsidRPr="00FC5C32">
              <w:rPr>
                <w:color w:val="833C0B" w:themeColor="accent2" w:themeShade="80"/>
                <w:sz w:val="36"/>
                <w:szCs w:val="36"/>
              </w:rPr>
              <w:t xml:space="preserve"> Policy Development </w:t>
            </w:r>
          </w:p>
          <w:p w14:paraId="1E280D87" w14:textId="77777777" w:rsidR="004C7639" w:rsidRPr="00FC5C32" w:rsidRDefault="004C7639" w:rsidP="004C7639">
            <w:pPr>
              <w:rPr>
                <w:color w:val="833C0B" w:themeColor="accent2" w:themeShade="80"/>
                <w:sz w:val="36"/>
                <w:szCs w:val="36"/>
              </w:rPr>
            </w:pPr>
            <w:r w:rsidRPr="00FC5C32">
              <w:rPr>
                <w:color w:val="833C0B" w:themeColor="accent2" w:themeShade="80"/>
                <w:sz w:val="36"/>
                <w:szCs w:val="36"/>
              </w:rPr>
              <w:sym w:font="Wingdings" w:char="F074"/>
            </w:r>
            <w:r w:rsidRPr="00FC5C32">
              <w:rPr>
                <w:color w:val="833C0B" w:themeColor="accent2" w:themeShade="80"/>
                <w:sz w:val="36"/>
                <w:szCs w:val="36"/>
              </w:rPr>
              <w:t xml:space="preserve"> Organizational Skills </w:t>
            </w:r>
          </w:p>
          <w:p w14:paraId="019BB768" w14:textId="77777777" w:rsidR="004C7639" w:rsidRPr="00FC5C32" w:rsidRDefault="004C7639" w:rsidP="004C7639">
            <w:pPr>
              <w:rPr>
                <w:color w:val="833C0B" w:themeColor="accent2" w:themeShade="80"/>
                <w:sz w:val="36"/>
                <w:szCs w:val="36"/>
              </w:rPr>
            </w:pPr>
            <w:r w:rsidRPr="00FC5C32">
              <w:rPr>
                <w:color w:val="833C0B" w:themeColor="accent2" w:themeShade="80"/>
                <w:sz w:val="36"/>
                <w:szCs w:val="36"/>
              </w:rPr>
              <w:sym w:font="Wingdings" w:char="F074"/>
            </w:r>
            <w:r w:rsidRPr="00FC5C32">
              <w:rPr>
                <w:color w:val="833C0B" w:themeColor="accent2" w:themeShade="80"/>
                <w:sz w:val="36"/>
                <w:szCs w:val="36"/>
              </w:rPr>
              <w:t xml:space="preserve"> Communication </w:t>
            </w:r>
          </w:p>
          <w:p w14:paraId="4DD7CF92" w14:textId="77777777" w:rsidR="004C7639" w:rsidRPr="00FC5C32" w:rsidRDefault="004C7639" w:rsidP="004C7639">
            <w:pPr>
              <w:rPr>
                <w:color w:val="833C0B" w:themeColor="accent2" w:themeShade="80"/>
                <w:sz w:val="36"/>
                <w:szCs w:val="36"/>
              </w:rPr>
            </w:pPr>
            <w:r w:rsidRPr="00FC5C32">
              <w:rPr>
                <w:color w:val="833C0B" w:themeColor="accent2" w:themeShade="80"/>
                <w:sz w:val="36"/>
                <w:szCs w:val="36"/>
              </w:rPr>
              <w:sym w:font="Wingdings" w:char="F074"/>
            </w:r>
            <w:r w:rsidRPr="00FC5C32">
              <w:rPr>
                <w:color w:val="833C0B" w:themeColor="accent2" w:themeShade="80"/>
                <w:sz w:val="36"/>
                <w:szCs w:val="36"/>
              </w:rPr>
              <w:t xml:space="preserve"> Critical Thinking </w:t>
            </w:r>
          </w:p>
          <w:p w14:paraId="6B42F61E" w14:textId="77777777" w:rsidR="004C7639" w:rsidRDefault="004C7639" w:rsidP="004C7639"/>
        </w:tc>
      </w:tr>
      <w:tr w:rsidR="004C7639" w14:paraId="71D64FE8" w14:textId="77777777" w:rsidTr="00FC5C32">
        <w:trPr>
          <w:trHeight w:val="3825"/>
        </w:trPr>
        <w:tc>
          <w:tcPr>
            <w:tcW w:w="8366" w:type="dxa"/>
            <w:tcBorders>
              <w:top w:val="nil"/>
              <w:left w:val="nil"/>
              <w:bottom w:val="nil"/>
              <w:right w:val="nil"/>
            </w:tcBorders>
            <w:shd w:val="clear" w:color="auto" w:fill="FBE4D5" w:themeFill="accent2" w:themeFillTint="33"/>
          </w:tcPr>
          <w:p w14:paraId="3AD8BBCC" w14:textId="77777777" w:rsidR="004C7639" w:rsidRPr="00C10EDD" w:rsidRDefault="004C7639" w:rsidP="004C7639">
            <w:pPr>
              <w:tabs>
                <w:tab w:val="right" w:pos="10512"/>
              </w:tabs>
              <w:autoSpaceDE w:val="0"/>
              <w:autoSpaceDN w:val="0"/>
              <w:jc w:val="left"/>
              <w:rPr>
                <w:rFonts w:ascii="Times New Roman" w:eastAsia="Times New Roman" w:hAnsi="Times New Roman" w:cs="Times New Roman"/>
                <w:b/>
                <w:color w:val="833C0B" w:themeColor="accent2" w:themeShade="80"/>
                <w:sz w:val="20"/>
                <w:szCs w:val="20"/>
                <w:lang w:val="en-GB" w:eastAsia="x-none"/>
              </w:rPr>
            </w:pPr>
            <w:r w:rsidRPr="00C10EDD">
              <w:rPr>
                <w:rFonts w:ascii="Times New Roman" w:eastAsia="Times New Roman" w:hAnsi="Times New Roman" w:cs="Times New Roman"/>
                <w:b/>
                <w:color w:val="833C0B" w:themeColor="accent2" w:themeShade="80"/>
                <w:sz w:val="20"/>
                <w:szCs w:val="20"/>
                <w:lang w:val="en-GB" w:eastAsia="x-none"/>
              </w:rPr>
              <w:t>Disability Claims Examiner</w:t>
            </w:r>
            <w:r w:rsidRPr="00C10EDD">
              <w:rPr>
                <w:rFonts w:ascii="Times New Roman" w:eastAsia="Times New Roman" w:hAnsi="Times New Roman" w:cs="Times New Roman"/>
                <w:b/>
                <w:color w:val="833C0B" w:themeColor="accent2" w:themeShade="80"/>
                <w:sz w:val="20"/>
                <w:szCs w:val="20"/>
                <w:lang w:val="en-GB" w:eastAsia="x-none"/>
              </w:rPr>
              <w:tab/>
              <w:t>2005-Present</w:t>
            </w:r>
          </w:p>
          <w:p w14:paraId="27A94872" w14:textId="77777777" w:rsidR="004C7639" w:rsidRPr="00C10EDD" w:rsidRDefault="004C7639" w:rsidP="004C7639">
            <w:pPr>
              <w:overflowPunct w:val="0"/>
              <w:autoSpaceDE w:val="0"/>
              <w:autoSpaceDN w:val="0"/>
              <w:adjustRightInd w:val="0"/>
              <w:jc w:val="left"/>
              <w:textAlignment w:val="baseline"/>
              <w:rPr>
                <w:rFonts w:ascii="Times New Roman" w:eastAsia="Times New Roman" w:hAnsi="Times New Roman" w:cs="Times New Roman"/>
                <w:b/>
                <w:color w:val="833C0B" w:themeColor="accent2" w:themeShade="80"/>
                <w:sz w:val="20"/>
                <w:szCs w:val="20"/>
                <w:lang w:eastAsia="en-GB"/>
              </w:rPr>
            </w:pPr>
            <w:r w:rsidRPr="00C10EDD">
              <w:rPr>
                <w:rFonts w:ascii="Times New Roman" w:eastAsia="Times New Roman" w:hAnsi="Times New Roman" w:cs="Times New Roman"/>
                <w:b/>
                <w:color w:val="833C0B" w:themeColor="accent2" w:themeShade="80"/>
                <w:sz w:val="20"/>
                <w:szCs w:val="20"/>
                <w:lang w:eastAsia="en-GB"/>
              </w:rPr>
              <w:t>Social Security Regional Office, Boston, MA</w:t>
            </w:r>
          </w:p>
          <w:p w14:paraId="244D04E6" w14:textId="0102A840" w:rsidR="004C7639" w:rsidRDefault="004C7639" w:rsidP="004C7639">
            <w:pPr>
              <w:overflowPunct w:val="0"/>
              <w:autoSpaceDE w:val="0"/>
              <w:autoSpaceDN w:val="0"/>
              <w:adjustRightInd w:val="0"/>
              <w:jc w:val="left"/>
              <w:textAlignment w:val="baseline"/>
              <w:rPr>
                <w:rFonts w:ascii="Times New Roman" w:eastAsia="Times New Roman" w:hAnsi="Times New Roman" w:cs="Times New Roman"/>
                <w:b/>
                <w:color w:val="833C0B" w:themeColor="accent2" w:themeShade="80"/>
                <w:sz w:val="20"/>
                <w:szCs w:val="20"/>
                <w:lang w:eastAsia="en-GB"/>
              </w:rPr>
            </w:pPr>
            <w:r w:rsidRPr="00C10EDD">
              <w:rPr>
                <w:rFonts w:ascii="Times New Roman" w:eastAsia="Times New Roman" w:hAnsi="Times New Roman" w:cs="Times New Roman"/>
                <w:b/>
                <w:color w:val="833C0B" w:themeColor="accent2" w:themeShade="80"/>
                <w:sz w:val="20"/>
                <w:szCs w:val="20"/>
                <w:lang w:eastAsia="en-GB"/>
              </w:rPr>
              <w:t xml:space="preserve">State of Tennessee Disability Determination Service Nashville, TN </w:t>
            </w:r>
          </w:p>
          <w:p w14:paraId="5DFD4696" w14:textId="77777777" w:rsidR="00557C1A" w:rsidRPr="00C10EDD" w:rsidRDefault="00557C1A" w:rsidP="004C7639">
            <w:pPr>
              <w:overflowPunct w:val="0"/>
              <w:autoSpaceDE w:val="0"/>
              <w:autoSpaceDN w:val="0"/>
              <w:adjustRightInd w:val="0"/>
              <w:jc w:val="left"/>
              <w:textAlignment w:val="baseline"/>
              <w:rPr>
                <w:rFonts w:ascii="Times New Roman" w:eastAsia="Times New Roman" w:hAnsi="Times New Roman" w:cs="Times New Roman"/>
                <w:b/>
                <w:color w:val="833C0B" w:themeColor="accent2" w:themeShade="80"/>
                <w:sz w:val="20"/>
                <w:szCs w:val="20"/>
                <w:lang w:eastAsia="en-GB"/>
              </w:rPr>
            </w:pPr>
          </w:p>
          <w:p w14:paraId="39C1A9F8" w14:textId="77777777" w:rsidR="004C7639" w:rsidRPr="00C10EDD" w:rsidRDefault="004C7639" w:rsidP="004C7639">
            <w:pPr>
              <w:numPr>
                <w:ilvl w:val="0"/>
                <w:numId w:val="3"/>
              </w:numPr>
              <w:contextualSpacing/>
              <w:jc w:val="left"/>
              <w:rPr>
                <w:rFonts w:ascii="Times New Roman" w:eastAsia="Times New Roman" w:hAnsi="Times New Roman" w:cs="Times New Roman"/>
                <w:sz w:val="20"/>
                <w:szCs w:val="20"/>
              </w:rPr>
            </w:pPr>
            <w:r w:rsidRPr="00C10EDD">
              <w:rPr>
                <w:rFonts w:ascii="Times New Roman" w:eastAsia="Times New Roman" w:hAnsi="Times New Roman" w:cs="Times New Roman"/>
                <w:sz w:val="20"/>
                <w:szCs w:val="20"/>
              </w:rPr>
              <w:t xml:space="preserve">Responsible for analyzing and making timely decisions on disability claims. </w:t>
            </w:r>
          </w:p>
          <w:p w14:paraId="55A274B2" w14:textId="77777777" w:rsidR="004C7639" w:rsidRPr="00C10EDD" w:rsidRDefault="004C7639" w:rsidP="004C7639">
            <w:pPr>
              <w:numPr>
                <w:ilvl w:val="0"/>
                <w:numId w:val="3"/>
              </w:numPr>
              <w:contextualSpacing/>
              <w:jc w:val="left"/>
              <w:rPr>
                <w:rFonts w:ascii="Times New Roman" w:eastAsia="Times New Roman" w:hAnsi="Times New Roman" w:cs="Times New Roman"/>
                <w:sz w:val="20"/>
                <w:szCs w:val="20"/>
              </w:rPr>
            </w:pPr>
            <w:r w:rsidRPr="00C10EDD">
              <w:rPr>
                <w:rFonts w:ascii="Times New Roman" w:eastAsia="Times New Roman" w:hAnsi="Times New Roman" w:cs="Times New Roman"/>
                <w:sz w:val="20"/>
                <w:szCs w:val="20"/>
              </w:rPr>
              <w:t xml:space="preserve"> Reviewed medical evidence in order to write and edit medical summaries and decision notices.   </w:t>
            </w:r>
          </w:p>
          <w:p w14:paraId="5463B631" w14:textId="77777777" w:rsidR="004C7639" w:rsidRPr="00C10EDD" w:rsidRDefault="004C7639" w:rsidP="004C7639">
            <w:pPr>
              <w:numPr>
                <w:ilvl w:val="0"/>
                <w:numId w:val="3"/>
              </w:numPr>
              <w:contextualSpacing/>
              <w:jc w:val="left"/>
              <w:rPr>
                <w:rFonts w:ascii="Times New Roman" w:eastAsia="Times New Roman" w:hAnsi="Times New Roman" w:cs="Times New Roman"/>
                <w:sz w:val="20"/>
                <w:szCs w:val="20"/>
              </w:rPr>
            </w:pPr>
            <w:r w:rsidRPr="00C10EDD">
              <w:rPr>
                <w:rFonts w:ascii="Times New Roman" w:eastAsia="Times New Roman" w:hAnsi="Times New Roman" w:cs="Times New Roman"/>
                <w:sz w:val="20"/>
                <w:szCs w:val="20"/>
              </w:rPr>
              <w:t xml:space="preserve">System liaison for the Disability Processing Unit and acted as first line trouble shooting on system problems. </w:t>
            </w:r>
          </w:p>
          <w:p w14:paraId="1051545D" w14:textId="77777777" w:rsidR="004C7639" w:rsidRPr="00C10EDD" w:rsidRDefault="004C7639" w:rsidP="004C7639">
            <w:pPr>
              <w:numPr>
                <w:ilvl w:val="0"/>
                <w:numId w:val="3"/>
              </w:numPr>
              <w:contextualSpacing/>
              <w:jc w:val="left"/>
              <w:rPr>
                <w:rFonts w:ascii="Times New Roman" w:eastAsia="Times New Roman" w:hAnsi="Times New Roman" w:cs="Times New Roman"/>
                <w:sz w:val="20"/>
                <w:szCs w:val="20"/>
              </w:rPr>
            </w:pPr>
            <w:r w:rsidRPr="00C10EDD">
              <w:rPr>
                <w:rFonts w:ascii="Times New Roman" w:eastAsia="Times New Roman" w:hAnsi="Times New Roman" w:cs="Times New Roman"/>
                <w:sz w:val="20"/>
                <w:szCs w:val="20"/>
              </w:rPr>
              <w:t xml:space="preserve">Lead the softphone rollout and trained employees in the set up and use of the softphones. Processed claims for multiple states on multiple platforms. </w:t>
            </w:r>
          </w:p>
          <w:p w14:paraId="1B1E301B" w14:textId="77777777" w:rsidR="004C7639" w:rsidRPr="00C10EDD" w:rsidRDefault="004C7639" w:rsidP="004C7639">
            <w:pPr>
              <w:numPr>
                <w:ilvl w:val="0"/>
                <w:numId w:val="3"/>
              </w:numPr>
              <w:contextualSpacing/>
              <w:jc w:val="left"/>
              <w:rPr>
                <w:rFonts w:ascii="Times New Roman" w:eastAsia="Times New Roman" w:hAnsi="Times New Roman" w:cs="Times New Roman"/>
                <w:sz w:val="20"/>
                <w:szCs w:val="20"/>
              </w:rPr>
            </w:pPr>
            <w:r w:rsidRPr="00C10EDD">
              <w:rPr>
                <w:rFonts w:ascii="Times New Roman" w:eastAsia="Times New Roman" w:hAnsi="Times New Roman" w:cs="Times New Roman"/>
                <w:sz w:val="20"/>
                <w:szCs w:val="20"/>
              </w:rPr>
              <w:t>Acted as quality control reviewer by reviewing completed adjudications for errors and completeness.</w:t>
            </w:r>
          </w:p>
          <w:p w14:paraId="702837C0" w14:textId="77777777" w:rsidR="004C7639" w:rsidRPr="00AB42DC" w:rsidRDefault="004C7639" w:rsidP="004C7639">
            <w:pPr>
              <w:jc w:val="left"/>
              <w:rPr>
                <w:rFonts w:ascii="Times New Roman" w:eastAsia="Times New Roman" w:hAnsi="Times New Roman" w:cs="Times New Roman"/>
                <w:sz w:val="24"/>
                <w:szCs w:val="24"/>
              </w:rPr>
            </w:pPr>
          </w:p>
        </w:tc>
        <w:tc>
          <w:tcPr>
            <w:tcW w:w="3882" w:type="dxa"/>
            <w:vMerge/>
            <w:tcBorders>
              <w:left w:val="nil"/>
              <w:bottom w:val="nil"/>
              <w:right w:val="nil"/>
            </w:tcBorders>
            <w:shd w:val="clear" w:color="auto" w:fill="BFBFBF" w:themeFill="background1" w:themeFillShade="BF"/>
          </w:tcPr>
          <w:p w14:paraId="51EFA694" w14:textId="77777777" w:rsidR="004C7639" w:rsidRDefault="004C7639" w:rsidP="004C7639"/>
        </w:tc>
      </w:tr>
      <w:tr w:rsidR="00FC5C32" w14:paraId="1D0EC309" w14:textId="77777777" w:rsidTr="008C2D0E">
        <w:trPr>
          <w:trHeight w:val="541"/>
        </w:trPr>
        <w:tc>
          <w:tcPr>
            <w:tcW w:w="12248" w:type="dxa"/>
            <w:gridSpan w:val="2"/>
            <w:tcBorders>
              <w:top w:val="nil"/>
              <w:left w:val="nil"/>
              <w:bottom w:val="nil"/>
              <w:right w:val="nil"/>
            </w:tcBorders>
            <w:shd w:val="clear" w:color="auto" w:fill="C45911" w:themeFill="accent2" w:themeFillShade="BF"/>
          </w:tcPr>
          <w:p w14:paraId="45C476CF" w14:textId="77777777" w:rsidR="00FC5C32" w:rsidRPr="0021424A" w:rsidRDefault="00FC5C32" w:rsidP="004C7639">
            <w:pPr>
              <w:rPr>
                <w:b/>
              </w:rPr>
            </w:pPr>
            <w:r w:rsidRPr="0021424A">
              <w:rPr>
                <w:b/>
                <w:color w:val="FFFFFF" w:themeColor="background1"/>
                <w:sz w:val="40"/>
                <w:szCs w:val="40"/>
              </w:rPr>
              <w:t xml:space="preserve">EDUCATION </w:t>
            </w:r>
          </w:p>
        </w:tc>
      </w:tr>
      <w:tr w:rsidR="00FC5C32" w14:paraId="6FEEF761" w14:textId="77777777" w:rsidTr="00A35DDC">
        <w:trPr>
          <w:trHeight w:val="954"/>
        </w:trPr>
        <w:tc>
          <w:tcPr>
            <w:tcW w:w="12248" w:type="dxa"/>
            <w:gridSpan w:val="2"/>
            <w:tcBorders>
              <w:top w:val="nil"/>
              <w:left w:val="nil"/>
              <w:bottom w:val="nil"/>
              <w:right w:val="nil"/>
            </w:tcBorders>
            <w:shd w:val="clear" w:color="auto" w:fill="FBE4D5" w:themeFill="accent2" w:themeFillTint="33"/>
          </w:tcPr>
          <w:p w14:paraId="5A5CEFF5" w14:textId="77777777" w:rsidR="00FC5C32" w:rsidRPr="0055721C" w:rsidRDefault="00FC5C32" w:rsidP="00FC5C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Jan 2016 - Apr 2016                   </w:t>
            </w:r>
            <w:r w:rsidRPr="0055721C">
              <w:rPr>
                <w:rFonts w:ascii="Times New Roman" w:eastAsia="Times New Roman" w:hAnsi="Times New Roman" w:cs="Times New Roman"/>
                <w:sz w:val="20"/>
                <w:szCs w:val="20"/>
              </w:rPr>
              <w:t>Signal Officer Basic Course (25A)</w:t>
            </w:r>
            <w:r>
              <w:rPr>
                <w:rFonts w:ascii="Times New Roman" w:eastAsia="Times New Roman" w:hAnsi="Times New Roman" w:cs="Times New Roman"/>
                <w:sz w:val="20"/>
                <w:szCs w:val="20"/>
              </w:rPr>
              <w:t xml:space="preserve">                      </w:t>
            </w:r>
            <w:r w:rsidRPr="0055721C">
              <w:rPr>
                <w:rFonts w:ascii="Times New Roman" w:eastAsia="Times New Roman" w:hAnsi="Times New Roman" w:cs="Times New Roman"/>
                <w:sz w:val="20"/>
                <w:szCs w:val="20"/>
              </w:rPr>
              <w:t>FT. Gordon, GA</w:t>
            </w:r>
            <w:r w:rsidRPr="0055721C">
              <w:rPr>
                <w:rFonts w:ascii="Times New Roman" w:eastAsia="Times New Roman" w:hAnsi="Times New Roman" w:cs="Times New Roman"/>
                <w:sz w:val="20"/>
                <w:szCs w:val="20"/>
              </w:rPr>
              <w:br/>
              <w:t xml:space="preserve">Apr 2014 – Aug </w:t>
            </w:r>
            <w:r>
              <w:rPr>
                <w:rFonts w:ascii="Times New Roman" w:eastAsia="Times New Roman" w:hAnsi="Times New Roman" w:cs="Times New Roman"/>
                <w:sz w:val="20"/>
                <w:szCs w:val="20"/>
              </w:rPr>
              <w:t xml:space="preserve">2019                        Officer Candidate School                        </w:t>
            </w:r>
            <w:r w:rsidRPr="0055721C">
              <w:rPr>
                <w:rFonts w:ascii="Times New Roman" w:eastAsia="Times New Roman" w:hAnsi="Times New Roman" w:cs="Times New Roman"/>
                <w:sz w:val="20"/>
                <w:szCs w:val="20"/>
              </w:rPr>
              <w:t>Camp E</w:t>
            </w:r>
            <w:r>
              <w:rPr>
                <w:rFonts w:ascii="Times New Roman" w:eastAsia="Times New Roman" w:hAnsi="Times New Roman" w:cs="Times New Roman"/>
                <w:sz w:val="20"/>
                <w:szCs w:val="20"/>
              </w:rPr>
              <w:t>dwards, MA</w:t>
            </w:r>
            <w:r>
              <w:rPr>
                <w:rFonts w:ascii="Times New Roman" w:eastAsia="Times New Roman" w:hAnsi="Times New Roman" w:cs="Times New Roman"/>
                <w:sz w:val="20"/>
                <w:szCs w:val="20"/>
              </w:rPr>
              <w:br/>
              <w:t xml:space="preserve">Jan 2000 – Dec 2004                  </w:t>
            </w:r>
            <w:r w:rsidRPr="0055721C">
              <w:rPr>
                <w:rFonts w:ascii="Times New Roman" w:eastAsia="Times New Roman" w:hAnsi="Times New Roman" w:cs="Times New Roman"/>
                <w:sz w:val="20"/>
                <w:szCs w:val="20"/>
              </w:rPr>
              <w:t>Middle Tennessee State University</w:t>
            </w:r>
            <w:r>
              <w:rPr>
                <w:rFonts w:ascii="Times New Roman" w:eastAsia="Times New Roman" w:hAnsi="Times New Roman" w:cs="Times New Roman"/>
                <w:sz w:val="20"/>
                <w:szCs w:val="20"/>
              </w:rPr>
              <w:t xml:space="preserve">                   </w:t>
            </w:r>
            <w:r w:rsidRPr="0055721C">
              <w:rPr>
                <w:rFonts w:ascii="Times New Roman" w:eastAsia="Times New Roman" w:hAnsi="Times New Roman" w:cs="Times New Roman"/>
                <w:sz w:val="20"/>
                <w:szCs w:val="20"/>
              </w:rPr>
              <w:t>Murfreesboro, TN</w:t>
            </w:r>
            <w:r w:rsidRPr="0055721C">
              <w:rPr>
                <w:rFonts w:ascii="Times New Roman" w:eastAsia="Times New Roman" w:hAnsi="Times New Roman" w:cs="Times New Roman"/>
                <w:sz w:val="20"/>
                <w:szCs w:val="20"/>
              </w:rPr>
              <w:br/>
            </w:r>
          </w:p>
          <w:p w14:paraId="3A6E72FB" w14:textId="77777777" w:rsidR="00FC5C32" w:rsidRPr="0055721C" w:rsidRDefault="00FC5C32" w:rsidP="004C7639">
            <w:pPr>
              <w:jc w:val="left"/>
              <w:rPr>
                <w:rFonts w:ascii="Times New Roman" w:eastAsia="Times New Roman" w:hAnsi="Times New Roman" w:cs="Times New Roman"/>
                <w:sz w:val="20"/>
                <w:szCs w:val="20"/>
              </w:rPr>
            </w:pPr>
          </w:p>
          <w:p w14:paraId="3A3DCD04" w14:textId="77777777" w:rsidR="00FC5C32" w:rsidRPr="00743990" w:rsidRDefault="00FC5C32" w:rsidP="004C7639">
            <w:pPr>
              <w:jc w:val="left"/>
              <w:rPr>
                <w:color w:val="FFFFFF" w:themeColor="background1"/>
                <w:sz w:val="20"/>
                <w:szCs w:val="20"/>
              </w:rPr>
            </w:pPr>
          </w:p>
        </w:tc>
      </w:tr>
    </w:tbl>
    <w:p w14:paraId="5C678ED0" w14:textId="77777777" w:rsidR="00AB42DC" w:rsidRDefault="00AB42DC" w:rsidP="00C17683">
      <w:pPr>
        <w:shd w:val="clear" w:color="auto" w:fill="F7CAAC" w:themeFill="accent2" w:themeFillTint="66"/>
      </w:pPr>
    </w:p>
    <w:sectPr w:rsidR="00AB42DC" w:rsidSect="008B5D6E">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4.75pt;visibility:visible;mso-wrap-style:square" o:bullet="t">
        <v:imagedata r:id="rId1" o:title=""/>
      </v:shape>
    </w:pict>
  </w:numPicBullet>
  <w:abstractNum w:abstractNumId="0" w15:restartNumberingAfterBreak="0">
    <w:nsid w:val="05E1453D"/>
    <w:multiLevelType w:val="hybridMultilevel"/>
    <w:tmpl w:val="0436084E"/>
    <w:lvl w:ilvl="0" w:tplc="E3D4C520">
      <w:start w:val="1"/>
      <w:numFmt w:val="bullet"/>
      <w:lvlText w:val="t"/>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C9475A"/>
    <w:multiLevelType w:val="hybridMultilevel"/>
    <w:tmpl w:val="D4DC90AE"/>
    <w:lvl w:ilvl="0" w:tplc="E3D4C520">
      <w:start w:val="1"/>
      <w:numFmt w:val="bullet"/>
      <w:lvlText w:val="t"/>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C7A07"/>
    <w:multiLevelType w:val="hybridMultilevel"/>
    <w:tmpl w:val="6F022D1C"/>
    <w:lvl w:ilvl="0" w:tplc="E3D4C520">
      <w:start w:val="1"/>
      <w:numFmt w:val="bullet"/>
      <w:lvlText w:val="t"/>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D1E23"/>
    <w:multiLevelType w:val="hybridMultilevel"/>
    <w:tmpl w:val="89761430"/>
    <w:lvl w:ilvl="0" w:tplc="E3D4C520">
      <w:start w:val="1"/>
      <w:numFmt w:val="bullet"/>
      <w:lvlText w:val="t"/>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712A7"/>
    <w:multiLevelType w:val="hybridMultilevel"/>
    <w:tmpl w:val="487882AA"/>
    <w:lvl w:ilvl="0" w:tplc="E3D4C520">
      <w:start w:val="1"/>
      <w:numFmt w:val="bullet"/>
      <w:lvlText w:val="t"/>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EDD"/>
    <w:rsid w:val="001D405C"/>
    <w:rsid w:val="0021424A"/>
    <w:rsid w:val="0033416E"/>
    <w:rsid w:val="00380A25"/>
    <w:rsid w:val="004C7639"/>
    <w:rsid w:val="0055721C"/>
    <w:rsid w:val="00557413"/>
    <w:rsid w:val="00557C1A"/>
    <w:rsid w:val="00687739"/>
    <w:rsid w:val="006A07D8"/>
    <w:rsid w:val="00743990"/>
    <w:rsid w:val="008B5D6E"/>
    <w:rsid w:val="00906435"/>
    <w:rsid w:val="00915043"/>
    <w:rsid w:val="009A6AEF"/>
    <w:rsid w:val="00AB42DC"/>
    <w:rsid w:val="00B921C7"/>
    <w:rsid w:val="00C10EDD"/>
    <w:rsid w:val="00C17683"/>
    <w:rsid w:val="00FC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A0E1ED"/>
  <w15:chartTrackingRefBased/>
  <w15:docId w15:val="{E2374526-66D2-42F9-A8B9-2E0952AF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D6E"/>
  </w:style>
  <w:style w:type="paragraph" w:styleId="Heading1">
    <w:name w:val="heading 1"/>
    <w:basedOn w:val="Normal"/>
    <w:next w:val="Normal"/>
    <w:link w:val="Heading1Char"/>
    <w:uiPriority w:val="9"/>
    <w:qFormat/>
    <w:rsid w:val="00C10ED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C10ED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10ED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10ED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10ED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10ED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10ED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10ED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10ED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10ED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10EDD"/>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C10ED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C10ED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10ED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10ED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10ED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10ED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10EDD"/>
    <w:rPr>
      <w:i/>
      <w:iCs/>
    </w:rPr>
  </w:style>
  <w:style w:type="character" w:customStyle="1" w:styleId="Heading8Char">
    <w:name w:val="Heading 8 Char"/>
    <w:basedOn w:val="DefaultParagraphFont"/>
    <w:link w:val="Heading8"/>
    <w:uiPriority w:val="9"/>
    <w:semiHidden/>
    <w:rsid w:val="00C10EDD"/>
    <w:rPr>
      <w:b/>
      <w:bCs/>
    </w:rPr>
  </w:style>
  <w:style w:type="character" w:customStyle="1" w:styleId="Heading9Char">
    <w:name w:val="Heading 9 Char"/>
    <w:basedOn w:val="DefaultParagraphFont"/>
    <w:link w:val="Heading9"/>
    <w:uiPriority w:val="9"/>
    <w:semiHidden/>
    <w:rsid w:val="00C10EDD"/>
    <w:rPr>
      <w:i/>
      <w:iCs/>
    </w:rPr>
  </w:style>
  <w:style w:type="paragraph" w:styleId="Caption">
    <w:name w:val="caption"/>
    <w:basedOn w:val="Normal"/>
    <w:next w:val="Normal"/>
    <w:uiPriority w:val="35"/>
    <w:semiHidden/>
    <w:unhideWhenUsed/>
    <w:qFormat/>
    <w:rsid w:val="00C10EDD"/>
    <w:rPr>
      <w:b/>
      <w:bCs/>
      <w:sz w:val="18"/>
      <w:szCs w:val="18"/>
    </w:rPr>
  </w:style>
  <w:style w:type="paragraph" w:styleId="Subtitle">
    <w:name w:val="Subtitle"/>
    <w:basedOn w:val="Normal"/>
    <w:next w:val="Normal"/>
    <w:link w:val="SubtitleChar"/>
    <w:uiPriority w:val="11"/>
    <w:qFormat/>
    <w:rsid w:val="00C10ED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10EDD"/>
    <w:rPr>
      <w:rFonts w:asciiTheme="majorHAnsi" w:eastAsiaTheme="majorEastAsia" w:hAnsiTheme="majorHAnsi" w:cstheme="majorBidi"/>
      <w:sz w:val="24"/>
      <w:szCs w:val="24"/>
    </w:rPr>
  </w:style>
  <w:style w:type="character" w:styleId="Strong">
    <w:name w:val="Strong"/>
    <w:basedOn w:val="DefaultParagraphFont"/>
    <w:uiPriority w:val="22"/>
    <w:qFormat/>
    <w:rsid w:val="00C10EDD"/>
    <w:rPr>
      <w:b/>
      <w:bCs/>
      <w:color w:val="auto"/>
    </w:rPr>
  </w:style>
  <w:style w:type="character" w:styleId="Emphasis">
    <w:name w:val="Emphasis"/>
    <w:basedOn w:val="DefaultParagraphFont"/>
    <w:uiPriority w:val="20"/>
    <w:qFormat/>
    <w:rsid w:val="00C10EDD"/>
    <w:rPr>
      <w:i/>
      <w:iCs/>
      <w:color w:val="auto"/>
    </w:rPr>
  </w:style>
  <w:style w:type="paragraph" w:styleId="NoSpacing">
    <w:name w:val="No Spacing"/>
    <w:uiPriority w:val="1"/>
    <w:qFormat/>
    <w:rsid w:val="00C10EDD"/>
    <w:pPr>
      <w:spacing w:after="0" w:line="240" w:lineRule="auto"/>
    </w:pPr>
  </w:style>
  <w:style w:type="paragraph" w:styleId="Quote">
    <w:name w:val="Quote"/>
    <w:basedOn w:val="Normal"/>
    <w:next w:val="Normal"/>
    <w:link w:val="QuoteChar"/>
    <w:uiPriority w:val="29"/>
    <w:qFormat/>
    <w:rsid w:val="00C10ED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10ED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10ED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10ED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10EDD"/>
    <w:rPr>
      <w:i/>
      <w:iCs/>
      <w:color w:val="auto"/>
    </w:rPr>
  </w:style>
  <w:style w:type="character" w:styleId="IntenseEmphasis">
    <w:name w:val="Intense Emphasis"/>
    <w:basedOn w:val="DefaultParagraphFont"/>
    <w:uiPriority w:val="21"/>
    <w:qFormat/>
    <w:rsid w:val="00C10EDD"/>
    <w:rPr>
      <w:b/>
      <w:bCs/>
      <w:i/>
      <w:iCs/>
      <w:color w:val="auto"/>
    </w:rPr>
  </w:style>
  <w:style w:type="character" w:styleId="SubtleReference">
    <w:name w:val="Subtle Reference"/>
    <w:basedOn w:val="DefaultParagraphFont"/>
    <w:uiPriority w:val="31"/>
    <w:qFormat/>
    <w:rsid w:val="00C10EDD"/>
    <w:rPr>
      <w:smallCaps/>
      <w:color w:val="auto"/>
      <w:u w:val="single" w:color="7F7F7F" w:themeColor="text1" w:themeTint="80"/>
    </w:rPr>
  </w:style>
  <w:style w:type="character" w:styleId="IntenseReference">
    <w:name w:val="Intense Reference"/>
    <w:basedOn w:val="DefaultParagraphFont"/>
    <w:uiPriority w:val="32"/>
    <w:qFormat/>
    <w:rsid w:val="00C10EDD"/>
    <w:rPr>
      <w:b/>
      <w:bCs/>
      <w:smallCaps/>
      <w:color w:val="auto"/>
      <w:u w:val="single"/>
    </w:rPr>
  </w:style>
  <w:style w:type="character" w:styleId="BookTitle">
    <w:name w:val="Book Title"/>
    <w:basedOn w:val="DefaultParagraphFont"/>
    <w:uiPriority w:val="33"/>
    <w:qFormat/>
    <w:rsid w:val="00C10EDD"/>
    <w:rPr>
      <w:b/>
      <w:bCs/>
      <w:smallCaps/>
      <w:color w:val="auto"/>
    </w:rPr>
  </w:style>
  <w:style w:type="paragraph" w:styleId="TOCHeading">
    <w:name w:val="TOC Heading"/>
    <w:basedOn w:val="Heading1"/>
    <w:next w:val="Normal"/>
    <w:uiPriority w:val="39"/>
    <w:semiHidden/>
    <w:unhideWhenUsed/>
    <w:qFormat/>
    <w:rsid w:val="00C10EDD"/>
    <w:pPr>
      <w:outlineLvl w:val="9"/>
    </w:pPr>
  </w:style>
  <w:style w:type="paragraph" w:customStyle="1" w:styleId="Contact1">
    <w:name w:val="Contact 1"/>
    <w:basedOn w:val="Normal"/>
    <w:link w:val="Contact1Char"/>
    <w:uiPriority w:val="12"/>
    <w:qFormat/>
    <w:rsid w:val="0021424A"/>
    <w:pPr>
      <w:spacing w:before="20" w:after="0" w:line="240" w:lineRule="auto"/>
      <w:jc w:val="left"/>
    </w:pPr>
    <w:rPr>
      <w:rFonts w:eastAsiaTheme="minorHAnsi"/>
      <w:color w:val="44546A" w:themeColor="text2"/>
      <w:sz w:val="28"/>
      <w:szCs w:val="18"/>
    </w:rPr>
  </w:style>
  <w:style w:type="character" w:customStyle="1" w:styleId="Contact1Char">
    <w:name w:val="Contact 1 Char"/>
    <w:basedOn w:val="DefaultParagraphFont"/>
    <w:link w:val="Contact1"/>
    <w:uiPriority w:val="12"/>
    <w:rsid w:val="0021424A"/>
    <w:rPr>
      <w:rFonts w:eastAsiaTheme="minorHAnsi"/>
      <w:color w:val="44546A" w:themeColor="text2"/>
      <w:sz w:val="28"/>
      <w:szCs w:val="18"/>
    </w:rPr>
  </w:style>
  <w:style w:type="paragraph" w:styleId="ListParagraph">
    <w:name w:val="List Paragraph"/>
    <w:basedOn w:val="Normal"/>
    <w:uiPriority w:val="34"/>
    <w:qFormat/>
    <w:rsid w:val="008B5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1A34A-82E5-47BC-A576-B601D36D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William D ARCYBER/MIL</dc:creator>
  <cp:keywords/>
  <dc:description/>
  <cp:lastModifiedBy>Black, William D.</cp:lastModifiedBy>
  <cp:revision>4</cp:revision>
  <dcterms:created xsi:type="dcterms:W3CDTF">2020-06-08T13:55:00Z</dcterms:created>
  <dcterms:modified xsi:type="dcterms:W3CDTF">2021-11-12T15:01:00Z</dcterms:modified>
</cp:coreProperties>
</file>